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EFF39" w14:textId="49732710" w:rsidR="00935B40" w:rsidRDefault="00935B40" w:rsidP="00935B40">
      <w:pPr>
        <w:pStyle w:val="Intestazione"/>
        <w:tabs>
          <w:tab w:val="left" w:pos="1590"/>
        </w:tabs>
        <w:rPr>
          <w:i/>
          <w:iCs/>
          <w:sz w:val="72"/>
        </w:rPr>
      </w:pPr>
      <w:r>
        <w:rPr>
          <w:i/>
          <w:iCs/>
          <w:sz w:val="72"/>
        </w:rPr>
        <w:tab/>
        <w:t xml:space="preserve">               </w:t>
      </w:r>
      <w:r>
        <w:rPr>
          <w:i/>
          <w:iCs/>
          <w:noProof/>
          <w:sz w:val="72"/>
        </w:rPr>
        <w:drawing>
          <wp:inline distT="0" distB="0" distL="0" distR="0" wp14:anchorId="27C79BC1" wp14:editId="01AC48D8">
            <wp:extent cx="581025" cy="7524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20BD1" w14:textId="77777777" w:rsidR="00935B40" w:rsidRDefault="00935B40" w:rsidP="00935B40">
      <w:pPr>
        <w:pStyle w:val="Intestazione"/>
        <w:jc w:val="center"/>
        <w:rPr>
          <w:i/>
          <w:iCs/>
          <w:sz w:val="72"/>
        </w:rPr>
      </w:pPr>
      <w:r>
        <w:rPr>
          <w:i/>
          <w:iCs/>
          <w:sz w:val="72"/>
        </w:rPr>
        <w:t>Comune di Marano di Napoli</w:t>
      </w:r>
    </w:p>
    <w:p w14:paraId="030C302A" w14:textId="77777777" w:rsidR="00935B40" w:rsidRDefault="00935B40" w:rsidP="00935B40">
      <w:pPr>
        <w:pStyle w:val="Intestazione"/>
        <w:jc w:val="center"/>
        <w:rPr>
          <w:sz w:val="28"/>
        </w:rPr>
      </w:pPr>
    </w:p>
    <w:p w14:paraId="05A06991" w14:textId="77777777" w:rsidR="00935B40" w:rsidRDefault="00935B40" w:rsidP="00935B40">
      <w:pPr>
        <w:pStyle w:val="Intestazione"/>
        <w:jc w:val="center"/>
        <w:rPr>
          <w:sz w:val="24"/>
          <w:szCs w:val="24"/>
        </w:rPr>
      </w:pPr>
      <w:r>
        <w:rPr>
          <w:sz w:val="24"/>
          <w:szCs w:val="24"/>
        </w:rPr>
        <w:t>Corso Umberto n.12 –cap.80016 –Tel 0815769227</w:t>
      </w:r>
    </w:p>
    <w:p w14:paraId="776D98F9" w14:textId="77777777" w:rsidR="00750645" w:rsidRDefault="00750645" w:rsidP="00750645"/>
    <w:p w14:paraId="42928A88" w14:textId="340496F5" w:rsidR="00750645" w:rsidRPr="00750645" w:rsidRDefault="00750645" w:rsidP="00750645">
      <w:pPr>
        <w:jc w:val="center"/>
        <w:rPr>
          <w:b/>
          <w:sz w:val="44"/>
          <w:szCs w:val="44"/>
        </w:rPr>
      </w:pPr>
      <w:r w:rsidRPr="00750645">
        <w:rPr>
          <w:b/>
          <w:sz w:val="44"/>
          <w:szCs w:val="44"/>
        </w:rPr>
        <w:t>COMUNICATO STAMPA</w:t>
      </w:r>
    </w:p>
    <w:p w14:paraId="5646E7E5" w14:textId="6B51B6FC" w:rsidR="00750645" w:rsidRPr="00935B40" w:rsidRDefault="00750645" w:rsidP="00935B40">
      <w:pPr>
        <w:rPr>
          <w:noProof/>
          <w:sz w:val="36"/>
          <w:szCs w:val="36"/>
          <w:lang w:eastAsia="it-IT"/>
        </w:rPr>
      </w:pPr>
      <w:r w:rsidRPr="00CF5ADA">
        <w:rPr>
          <w:b/>
          <w:noProof/>
          <w:sz w:val="48"/>
          <w:szCs w:val="48"/>
          <w:lang w:eastAsia="it-IT"/>
        </w:rPr>
        <w:t>CHIARIMENTI SU DECRETO DEL PRESIDENTE DEL CONSIGLIO DEI MINISTRI DEL 22 marzo 2020</w:t>
      </w:r>
      <w:r>
        <w:rPr>
          <w:b/>
          <w:noProof/>
          <w:sz w:val="48"/>
          <w:szCs w:val="48"/>
          <w:lang w:eastAsia="it-IT"/>
        </w:rPr>
        <w:t xml:space="preserve"> e Decreto DEL 25/3/2020  del MISE ( MINISTERO DELLO SVILUPPO ECONOMICO) </w:t>
      </w:r>
      <w:r w:rsidRPr="00CF5ADA">
        <w:rPr>
          <w:b/>
          <w:noProof/>
          <w:sz w:val="48"/>
          <w:szCs w:val="48"/>
          <w:lang w:eastAsia="it-IT"/>
        </w:rPr>
        <w:t>:</w:t>
      </w:r>
      <w:r>
        <w:rPr>
          <w:sz w:val="8"/>
          <w:szCs w:val="8"/>
          <w:shd w:val="clear" w:color="auto" w:fill="FFFFFF"/>
        </w:rPr>
        <w:t xml:space="preserve">  </w:t>
      </w:r>
      <w:r w:rsidRPr="00CF5ADA">
        <w:rPr>
          <w:sz w:val="36"/>
          <w:szCs w:val="36"/>
          <w:shd w:val="clear" w:color="auto" w:fill="FFFFFF"/>
        </w:rPr>
        <w:t xml:space="preserve">Ulteriori disposizioni attuative del decreto-legge 23 febbraio 2020, n. 6, recante misure urgenti in materia di contenimento e gestione dell’emergenza epidemiologica da COVID-19, applicabili sull’intero territorio nazionale.  </w:t>
      </w:r>
      <w:r w:rsidR="00137FEE">
        <w:rPr>
          <w:sz w:val="36"/>
          <w:szCs w:val="36"/>
          <w:shd w:val="clear" w:color="auto" w:fill="FFFFFF"/>
        </w:rPr>
        <w:t xml:space="preserve"> - </w:t>
      </w:r>
      <w:r w:rsidR="00137FEE" w:rsidRPr="00CF5ADA">
        <w:rPr>
          <w:noProof/>
          <w:sz w:val="36"/>
          <w:szCs w:val="36"/>
          <w:lang w:eastAsia="it-IT"/>
        </w:rPr>
        <w:t>VALIDITA’: 2</w:t>
      </w:r>
      <w:r w:rsidR="00137FEE">
        <w:rPr>
          <w:noProof/>
          <w:sz w:val="36"/>
          <w:szCs w:val="36"/>
          <w:lang w:eastAsia="it-IT"/>
        </w:rPr>
        <w:t>3</w:t>
      </w:r>
      <w:r w:rsidR="00137FEE" w:rsidRPr="00CF5ADA">
        <w:rPr>
          <w:noProof/>
          <w:sz w:val="36"/>
          <w:szCs w:val="36"/>
          <w:lang w:eastAsia="it-IT"/>
        </w:rPr>
        <w:t xml:space="preserve"> marzo – 14 aprile 2020</w:t>
      </w:r>
      <w:r w:rsidR="00137FEE">
        <w:rPr>
          <w:noProof/>
          <w:sz w:val="36"/>
          <w:szCs w:val="36"/>
          <w:lang w:eastAsia="it-IT"/>
        </w:rPr>
        <w:t xml:space="preserve"> -</w:t>
      </w:r>
    </w:p>
    <w:p w14:paraId="39A7040A" w14:textId="487AA01E" w:rsidR="00B87B21" w:rsidRPr="00137FEE" w:rsidRDefault="00750645" w:rsidP="00822B56">
      <w:pPr>
        <w:jc w:val="both"/>
        <w:rPr>
          <w:bCs/>
          <w:sz w:val="36"/>
          <w:szCs w:val="36"/>
        </w:rPr>
      </w:pPr>
      <w:r w:rsidRPr="00750645">
        <w:rPr>
          <w:b/>
          <w:sz w:val="40"/>
          <w:szCs w:val="40"/>
        </w:rPr>
        <w:tab/>
      </w:r>
      <w:r w:rsidRPr="00137FEE">
        <w:rPr>
          <w:bCs/>
          <w:sz w:val="36"/>
          <w:szCs w:val="36"/>
        </w:rPr>
        <w:t>A seguito dell’emanazione  del decreto del presidente del consiglio del  22 marzo 2020 e del Decreto del  25/3/2020  del MISE</w:t>
      </w:r>
      <w:r w:rsidRPr="00137FEE">
        <w:rPr>
          <w:bCs/>
          <w:noProof/>
          <w:sz w:val="36"/>
          <w:szCs w:val="36"/>
          <w:lang w:eastAsia="it-IT"/>
        </w:rPr>
        <w:t xml:space="preserve"> </w:t>
      </w:r>
      <w:r w:rsidR="00EC4426" w:rsidRPr="00137FEE">
        <w:rPr>
          <w:bCs/>
          <w:sz w:val="36"/>
          <w:szCs w:val="36"/>
        </w:rPr>
        <w:t xml:space="preserve">  relativi a</w:t>
      </w:r>
      <w:r w:rsidRPr="00137FEE">
        <w:rPr>
          <w:bCs/>
          <w:sz w:val="36"/>
          <w:szCs w:val="36"/>
        </w:rPr>
        <w:t xml:space="preserve"> Misure cautelari e preventive volte al contenimento del  rischio contagio da COVID-19 in materia Commercio</w:t>
      </w:r>
      <w:r w:rsidR="00630712" w:rsidRPr="00137FEE">
        <w:rPr>
          <w:bCs/>
          <w:sz w:val="36"/>
          <w:szCs w:val="36"/>
        </w:rPr>
        <w:t xml:space="preserve"> e Sanità</w:t>
      </w:r>
      <w:r w:rsidR="005A1A96">
        <w:rPr>
          <w:bCs/>
          <w:sz w:val="36"/>
          <w:szCs w:val="36"/>
        </w:rPr>
        <w:t>;</w:t>
      </w:r>
      <w:r w:rsidR="00290B54" w:rsidRPr="00137FEE">
        <w:rPr>
          <w:bCs/>
          <w:sz w:val="36"/>
          <w:szCs w:val="36"/>
        </w:rPr>
        <w:t xml:space="preserve"> </w:t>
      </w:r>
      <w:r w:rsidR="00EC4426" w:rsidRPr="00137FEE">
        <w:rPr>
          <w:bCs/>
          <w:sz w:val="36"/>
          <w:szCs w:val="36"/>
        </w:rPr>
        <w:t xml:space="preserve"> </w:t>
      </w:r>
      <w:r w:rsidRPr="00137FEE">
        <w:rPr>
          <w:bCs/>
          <w:sz w:val="36"/>
          <w:szCs w:val="36"/>
        </w:rPr>
        <w:t xml:space="preserve"> il </w:t>
      </w:r>
      <w:r w:rsidRPr="00137FEE">
        <w:rPr>
          <w:b/>
          <w:sz w:val="36"/>
          <w:szCs w:val="36"/>
        </w:rPr>
        <w:t>Sindaco</w:t>
      </w:r>
      <w:r w:rsidRPr="00137FEE">
        <w:rPr>
          <w:bCs/>
          <w:sz w:val="36"/>
          <w:szCs w:val="36"/>
        </w:rPr>
        <w:t xml:space="preserve"> Rodolfo Visconti</w:t>
      </w:r>
      <w:r w:rsidR="009A1591" w:rsidRPr="00137FEE">
        <w:rPr>
          <w:bCs/>
          <w:sz w:val="36"/>
          <w:szCs w:val="36"/>
        </w:rPr>
        <w:t xml:space="preserve">, </w:t>
      </w:r>
      <w:r w:rsidRPr="00137FEE">
        <w:rPr>
          <w:bCs/>
          <w:sz w:val="36"/>
          <w:szCs w:val="36"/>
        </w:rPr>
        <w:t xml:space="preserve"> </w:t>
      </w:r>
      <w:r w:rsidRPr="00137FEE">
        <w:rPr>
          <w:b/>
          <w:sz w:val="36"/>
          <w:szCs w:val="36"/>
        </w:rPr>
        <w:t>l’Assessore</w:t>
      </w:r>
      <w:r w:rsidRPr="00137FEE">
        <w:rPr>
          <w:bCs/>
          <w:sz w:val="36"/>
          <w:szCs w:val="36"/>
        </w:rPr>
        <w:t xml:space="preserve"> con delega al Commercio e</w:t>
      </w:r>
      <w:r w:rsidR="009A1591" w:rsidRPr="00137FEE">
        <w:rPr>
          <w:bCs/>
          <w:sz w:val="36"/>
          <w:szCs w:val="36"/>
        </w:rPr>
        <w:t xml:space="preserve"> alla</w:t>
      </w:r>
      <w:r w:rsidRPr="00137FEE">
        <w:rPr>
          <w:bCs/>
          <w:sz w:val="36"/>
          <w:szCs w:val="36"/>
        </w:rPr>
        <w:t xml:space="preserve"> Sanità  Salvatore Perrotta</w:t>
      </w:r>
      <w:r w:rsidR="00CF6BD2" w:rsidRPr="00137FEE">
        <w:rPr>
          <w:bCs/>
          <w:sz w:val="36"/>
          <w:szCs w:val="36"/>
        </w:rPr>
        <w:t>,</w:t>
      </w:r>
      <w:r w:rsidRPr="00137FEE">
        <w:rPr>
          <w:bCs/>
          <w:sz w:val="36"/>
          <w:szCs w:val="36"/>
        </w:rPr>
        <w:t xml:space="preserve"> in collaborazione con la </w:t>
      </w:r>
      <w:r w:rsidR="00935B40" w:rsidRPr="00137FEE">
        <w:rPr>
          <w:b/>
          <w:sz w:val="36"/>
          <w:szCs w:val="36"/>
        </w:rPr>
        <w:t>Q</w:t>
      </w:r>
      <w:r w:rsidRPr="00137FEE">
        <w:rPr>
          <w:b/>
          <w:sz w:val="36"/>
          <w:szCs w:val="36"/>
        </w:rPr>
        <w:t xml:space="preserve">uinta </w:t>
      </w:r>
      <w:r w:rsidR="00935B40" w:rsidRPr="00137FEE">
        <w:rPr>
          <w:b/>
          <w:sz w:val="36"/>
          <w:szCs w:val="36"/>
        </w:rPr>
        <w:t>C</w:t>
      </w:r>
      <w:r w:rsidRPr="00137FEE">
        <w:rPr>
          <w:b/>
          <w:sz w:val="36"/>
          <w:szCs w:val="36"/>
        </w:rPr>
        <w:t xml:space="preserve">ommissione </w:t>
      </w:r>
      <w:r w:rsidR="00935B40" w:rsidRPr="00137FEE">
        <w:rPr>
          <w:b/>
          <w:sz w:val="36"/>
          <w:szCs w:val="36"/>
        </w:rPr>
        <w:t>C</w:t>
      </w:r>
      <w:r w:rsidRPr="00137FEE">
        <w:rPr>
          <w:b/>
          <w:sz w:val="36"/>
          <w:szCs w:val="36"/>
        </w:rPr>
        <w:t>onsiliare</w:t>
      </w:r>
      <w:r w:rsidR="00C22EEA" w:rsidRPr="00137FEE">
        <w:rPr>
          <w:b/>
          <w:sz w:val="36"/>
          <w:szCs w:val="36"/>
        </w:rPr>
        <w:t xml:space="preserve"> </w:t>
      </w:r>
      <w:r w:rsidR="00C22EEA" w:rsidRPr="00137FEE">
        <w:rPr>
          <w:bCs/>
          <w:sz w:val="36"/>
          <w:szCs w:val="36"/>
        </w:rPr>
        <w:t xml:space="preserve">( Annarita </w:t>
      </w:r>
      <w:proofErr w:type="spellStart"/>
      <w:r w:rsidR="00C22EEA" w:rsidRPr="00137FEE">
        <w:rPr>
          <w:bCs/>
          <w:sz w:val="36"/>
          <w:szCs w:val="36"/>
        </w:rPr>
        <w:t>Savanelli</w:t>
      </w:r>
      <w:proofErr w:type="spellEnd"/>
      <w:r w:rsidR="00C22EEA" w:rsidRPr="00137FEE">
        <w:rPr>
          <w:bCs/>
          <w:sz w:val="36"/>
          <w:szCs w:val="36"/>
        </w:rPr>
        <w:t xml:space="preserve">, Enza </w:t>
      </w:r>
      <w:proofErr w:type="spellStart"/>
      <w:r w:rsidR="00C22EEA" w:rsidRPr="00137FEE">
        <w:rPr>
          <w:bCs/>
          <w:sz w:val="36"/>
          <w:szCs w:val="36"/>
        </w:rPr>
        <w:t>Carandente</w:t>
      </w:r>
      <w:proofErr w:type="spellEnd"/>
      <w:r w:rsidR="00C22EEA" w:rsidRPr="00137FEE">
        <w:rPr>
          <w:bCs/>
          <w:sz w:val="36"/>
          <w:szCs w:val="36"/>
        </w:rPr>
        <w:t xml:space="preserve">, Anna Garofalo, Nicola Moio e Salvatore </w:t>
      </w:r>
      <w:proofErr w:type="spellStart"/>
      <w:r w:rsidR="00C22EEA" w:rsidRPr="00137FEE">
        <w:rPr>
          <w:bCs/>
          <w:sz w:val="36"/>
          <w:szCs w:val="36"/>
        </w:rPr>
        <w:t>Vallozzi</w:t>
      </w:r>
      <w:proofErr w:type="spellEnd"/>
      <w:r w:rsidR="00C22EEA" w:rsidRPr="00137FEE">
        <w:rPr>
          <w:bCs/>
          <w:sz w:val="36"/>
          <w:szCs w:val="36"/>
        </w:rPr>
        <w:t>)</w:t>
      </w:r>
      <w:r w:rsidRPr="00137FEE">
        <w:rPr>
          <w:bCs/>
          <w:sz w:val="36"/>
          <w:szCs w:val="36"/>
        </w:rPr>
        <w:t xml:space="preserve">  permanente</w:t>
      </w:r>
      <w:r w:rsidR="009660FD" w:rsidRPr="00137FEE">
        <w:rPr>
          <w:bCs/>
          <w:sz w:val="36"/>
          <w:szCs w:val="36"/>
        </w:rPr>
        <w:t xml:space="preserve">, </w:t>
      </w:r>
      <w:r w:rsidRPr="00137FEE">
        <w:rPr>
          <w:bCs/>
          <w:sz w:val="36"/>
          <w:szCs w:val="36"/>
        </w:rPr>
        <w:t>In base alle  numerose richieste di chiariment</w:t>
      </w:r>
      <w:r w:rsidR="00CF6BD2" w:rsidRPr="00137FEE">
        <w:rPr>
          <w:bCs/>
          <w:sz w:val="36"/>
          <w:szCs w:val="36"/>
        </w:rPr>
        <w:t>i</w:t>
      </w:r>
      <w:r w:rsidR="00D955FD" w:rsidRPr="00137FEE">
        <w:rPr>
          <w:bCs/>
          <w:sz w:val="36"/>
          <w:szCs w:val="36"/>
        </w:rPr>
        <w:t xml:space="preserve"> dei commercianti e </w:t>
      </w:r>
      <w:r w:rsidR="00F94EF5">
        <w:rPr>
          <w:bCs/>
          <w:sz w:val="36"/>
          <w:szCs w:val="36"/>
        </w:rPr>
        <w:t>del</w:t>
      </w:r>
      <w:r w:rsidR="00D955FD" w:rsidRPr="00137FEE">
        <w:rPr>
          <w:bCs/>
          <w:sz w:val="36"/>
          <w:szCs w:val="36"/>
        </w:rPr>
        <w:t>le associazioni di categoria</w:t>
      </w:r>
      <w:r w:rsidRPr="00137FEE">
        <w:rPr>
          <w:bCs/>
          <w:sz w:val="36"/>
          <w:szCs w:val="36"/>
        </w:rPr>
        <w:t>,</w:t>
      </w:r>
      <w:r w:rsidR="00D955FD" w:rsidRPr="00137FEE">
        <w:rPr>
          <w:bCs/>
          <w:sz w:val="36"/>
          <w:szCs w:val="36"/>
        </w:rPr>
        <w:t xml:space="preserve"> </w:t>
      </w:r>
      <w:r w:rsidR="009660FD" w:rsidRPr="00137FEE">
        <w:rPr>
          <w:bCs/>
          <w:sz w:val="36"/>
          <w:szCs w:val="36"/>
        </w:rPr>
        <w:t>in merito a quali attività commerciali potevano rimanere aperte</w:t>
      </w:r>
      <w:r w:rsidR="00F94EF5">
        <w:rPr>
          <w:bCs/>
          <w:sz w:val="36"/>
          <w:szCs w:val="36"/>
        </w:rPr>
        <w:t>,</w:t>
      </w:r>
      <w:r w:rsidR="009660FD" w:rsidRPr="00137FEE">
        <w:rPr>
          <w:bCs/>
          <w:sz w:val="36"/>
          <w:szCs w:val="36"/>
        </w:rPr>
        <w:t xml:space="preserve"> dopo gli ultimi decreti emanati</w:t>
      </w:r>
      <w:r w:rsidR="00F94EF5">
        <w:rPr>
          <w:bCs/>
          <w:sz w:val="36"/>
          <w:szCs w:val="36"/>
        </w:rPr>
        <w:t>,</w:t>
      </w:r>
      <w:r w:rsidR="009660FD" w:rsidRPr="00137FEE">
        <w:rPr>
          <w:bCs/>
          <w:sz w:val="36"/>
          <w:szCs w:val="36"/>
        </w:rPr>
        <w:t xml:space="preserve"> comunicano quanto segue:</w:t>
      </w:r>
      <w:r w:rsidR="00B87B21" w:rsidRPr="00F133F7">
        <w:rPr>
          <w:rFonts w:ascii="Arial" w:eastAsia="Times New Roman" w:hAnsi="Arial" w:cs="Arial"/>
          <w:color w:val="000000"/>
          <w:sz w:val="40"/>
          <w:szCs w:val="40"/>
          <w:lang w:eastAsia="it-IT"/>
        </w:rPr>
        <w:br/>
      </w:r>
      <w:r w:rsidR="00B87B21" w:rsidRPr="00F133F7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DFDFD"/>
          <w:lang w:eastAsia="it-IT"/>
        </w:rPr>
        <w:lastRenderedPageBreak/>
        <w:t>Lo stop dal 25 marzo.</w:t>
      </w:r>
      <w:r w:rsidR="00B87B21" w:rsidRPr="00F133F7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 Con </w:t>
      </w:r>
      <w:hyperlink r:id="rId5" w:history="1">
        <w:r w:rsidR="00B87B21" w:rsidRPr="00F133F7">
          <w:rPr>
            <w:rFonts w:ascii="Arial" w:eastAsia="Times New Roman" w:hAnsi="Arial" w:cs="Arial"/>
            <w:color w:val="FF7808"/>
            <w:sz w:val="40"/>
            <w:szCs w:val="40"/>
            <w:u w:val="single"/>
            <w:bdr w:val="none" w:sz="0" w:space="0" w:color="auto" w:frame="1"/>
            <w:shd w:val="clear" w:color="auto" w:fill="FFFFFF"/>
            <w:lang w:eastAsia="it-IT"/>
          </w:rPr>
          <w:t>il nuovo Dpcm</w:t>
        </w:r>
      </w:hyperlink>
      <w:r w:rsidR="00B87B21" w:rsidRPr="00F133F7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 appena firmato dal presidente del Consiglio Giuseppe Conte, l'intervento del Governo - che nel provvedimento dello scorso 11 marzo aveva riguardato soprattutto il commercio </w:t>
      </w:r>
      <w:r w:rsidR="00CA4594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–</w:t>
      </w:r>
      <w:r w:rsidR="00B87B21" w:rsidRPr="00F133F7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</w:t>
      </w:r>
      <w:r w:rsidR="00CA4594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ha</w:t>
      </w:r>
      <w:r w:rsidR="00B87B21" w:rsidRPr="00F133F7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punta</w:t>
      </w:r>
      <w:r w:rsidR="00CA4594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to</w:t>
      </w:r>
      <w:r w:rsidR="00B87B21" w:rsidRPr="00F133F7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soprattutto su fabbriche e attività industrial</w:t>
      </w:r>
      <w:r w:rsidR="009660FD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i</w:t>
      </w:r>
      <w:r w:rsidR="00B87B21" w:rsidRPr="00F133F7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.  </w:t>
      </w:r>
    </w:p>
    <w:p w14:paraId="56440FD3" w14:textId="2F2F6ECF" w:rsidR="00B87B21" w:rsidRDefault="00B87B21" w:rsidP="00F133F7">
      <w:pPr>
        <w:pStyle w:val="Nessunaspaziatura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</w:pPr>
      <w:r w:rsidRPr="00F133F7">
        <w:rPr>
          <w:rFonts w:ascii="Arial" w:eastAsia="Times New Roman" w:hAnsi="Arial" w:cs="Arial"/>
          <w:color w:val="000000"/>
          <w:sz w:val="40"/>
          <w:szCs w:val="40"/>
          <w:lang w:eastAsia="it-IT"/>
        </w:rPr>
        <w:br/>
      </w:r>
      <w:r w:rsidRPr="005703F1">
        <w:rPr>
          <w:rFonts w:ascii="Arial" w:eastAsia="Times New Roman" w:hAnsi="Arial" w:cs="Arial"/>
          <w:b/>
          <w:bCs/>
          <w:color w:val="000000"/>
          <w:sz w:val="36"/>
          <w:szCs w:val="36"/>
          <w:shd w:val="clear" w:color="auto" w:fill="FDFDFD"/>
          <w:lang w:eastAsia="it-IT"/>
        </w:rPr>
        <w:t>Ecco chi si ferma.</w:t>
      </w:r>
      <w:r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> Tra i settori che il governo ha deciso di fermare da qui a tre giorni si trovano tutte le attività legate alla filiera dell'acciaio, dagli altoforni alla lavorazione, così come tutta la filiera della metallurgia</w:t>
      </w:r>
      <w:r w:rsidR="00006552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 xml:space="preserve">. </w:t>
      </w:r>
      <w:r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>Valgono, ovviamente, tutte le limitazioni del precedente decreto, dai negozi non alimentari</w:t>
      </w:r>
      <w:r w:rsidR="00006552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>,</w:t>
      </w:r>
      <w:r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 xml:space="preserve"> alle palestre, dai ristoranti ai cinema. Le attività sospese, si legge nel testo, possono continuare quando è possibile, ovviamente, nelle forme del lavoro agile</w:t>
      </w:r>
      <w:r w:rsidR="00CF5ADA"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 xml:space="preserve"> (Smart </w:t>
      </w:r>
      <w:proofErr w:type="spellStart"/>
      <w:r w:rsidR="00CF5ADA"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>Working</w:t>
      </w:r>
      <w:proofErr w:type="spellEnd"/>
      <w:r w:rsidR="00CF5ADA"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>)</w:t>
      </w:r>
      <w:r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>.</w:t>
      </w:r>
      <w:r w:rsidR="009660FD" w:rsidRPr="005703F1"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  <w:t xml:space="preserve"> </w:t>
      </w:r>
    </w:p>
    <w:p w14:paraId="6B456698" w14:textId="77777777" w:rsidR="00CE6AF7" w:rsidRPr="005703F1" w:rsidRDefault="00CE6AF7" w:rsidP="00F133F7">
      <w:pPr>
        <w:pStyle w:val="Nessunaspaziatura"/>
        <w:jc w:val="both"/>
        <w:rPr>
          <w:rFonts w:ascii="Arial" w:eastAsia="Times New Roman" w:hAnsi="Arial" w:cs="Arial"/>
          <w:color w:val="000000"/>
          <w:sz w:val="36"/>
          <w:szCs w:val="36"/>
          <w:shd w:val="clear" w:color="auto" w:fill="FDFDFD"/>
          <w:lang w:eastAsia="it-IT"/>
        </w:rPr>
      </w:pPr>
    </w:p>
    <w:p w14:paraId="3AF6FE9B" w14:textId="21108018" w:rsidR="005703F1" w:rsidRDefault="00CE6AF7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48"/>
          <w:szCs w:val="48"/>
          <w:shd w:val="clear" w:color="auto" w:fill="FDFDFD"/>
          <w:lang w:eastAsia="it-IT"/>
        </w:rPr>
      </w:pPr>
      <w:r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Si invitano</w:t>
      </w:r>
      <w:r w:rsidR="00CF6BD2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, inoltre</w:t>
      </w:r>
      <w:r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i commercianti a favorire i cittadini all’approvvigionamento di beni di prima necessità, senza porre limiti o prescrizioni contrarie alle norme vigenti in materia, dall’uso della mascherina ad atti discriminatori nei confronti </w:t>
      </w:r>
      <w:r w:rsid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del singolo</w:t>
      </w:r>
      <w:r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, punibili secondo legge.</w:t>
      </w:r>
      <w:r w:rsid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Convinti della vostra preziosa collaborazione nell’ applicazione del buon senso civico</w:t>
      </w:r>
      <w:r w:rsidR="00CF6BD2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,</w:t>
      </w:r>
      <w:r w:rsid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in questo momento critico per la comunità, </w:t>
      </w:r>
      <w:r w:rsidR="005703F1"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si ribadisce </w:t>
      </w:r>
      <w:r w:rsid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a tutta la cittadinanza, </w:t>
      </w:r>
      <w:r w:rsidR="005703F1"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ancora una volta</w:t>
      </w:r>
      <w:r w:rsid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,</w:t>
      </w:r>
      <w:r w:rsidR="005703F1"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di </w:t>
      </w:r>
      <w:r w:rsidR="005703F1" w:rsidRPr="00412EDF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DFDFD"/>
          <w:lang w:eastAsia="it-IT"/>
        </w:rPr>
        <w:t>“Restare a casa”</w:t>
      </w:r>
      <w:r w:rsidR="005703F1"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e di uscire</w:t>
      </w:r>
      <w:r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, </w:t>
      </w:r>
      <w:r w:rsidR="005703F1"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solo in caso di necessità</w:t>
      </w:r>
      <w:r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>,</w:t>
      </w:r>
      <w:r w:rsidR="005703F1" w:rsidRPr="00412EDF"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  <w:t xml:space="preserve"> per non incorrere nelle Sanzioni previste per legge.</w:t>
      </w:r>
      <w:r w:rsidR="00EB1659">
        <w:rPr>
          <w:rFonts w:ascii="Arial" w:eastAsia="Times New Roman" w:hAnsi="Arial" w:cs="Arial"/>
          <w:color w:val="000000"/>
          <w:sz w:val="48"/>
          <w:szCs w:val="48"/>
          <w:shd w:val="clear" w:color="auto" w:fill="FDFDFD"/>
          <w:lang w:eastAsia="it-IT"/>
        </w:rPr>
        <w:t xml:space="preserve"> </w:t>
      </w:r>
    </w:p>
    <w:p w14:paraId="110EED77" w14:textId="04B8B26B" w:rsidR="0015529F" w:rsidRDefault="0015529F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48"/>
          <w:szCs w:val="48"/>
          <w:shd w:val="clear" w:color="auto" w:fill="FDFDFD"/>
          <w:lang w:eastAsia="it-IT"/>
        </w:rPr>
      </w:pPr>
    </w:p>
    <w:p w14:paraId="3CA17196" w14:textId="14752963" w:rsidR="0015529F" w:rsidRPr="0015529F" w:rsidRDefault="0015529F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DFDFD"/>
          <w:lang w:eastAsia="it-IT"/>
        </w:rPr>
      </w:pPr>
      <w:r w:rsidRPr="0015529F">
        <w:rPr>
          <w:rFonts w:ascii="Arial" w:eastAsia="Times New Roman" w:hAnsi="Arial" w:cs="Arial"/>
          <w:color w:val="000000"/>
          <w:sz w:val="28"/>
          <w:szCs w:val="28"/>
          <w:shd w:val="clear" w:color="auto" w:fill="FDFDFD"/>
          <w:lang w:eastAsia="it-IT"/>
        </w:rPr>
        <w:t>Marano, 26/03/2020</w:t>
      </w:r>
    </w:p>
    <w:p w14:paraId="6A1755D0" w14:textId="1C43FA56" w:rsidR="00137FEE" w:rsidRDefault="00137FEE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48"/>
          <w:szCs w:val="48"/>
          <w:shd w:val="clear" w:color="auto" w:fill="FDFDFD"/>
          <w:lang w:eastAsia="it-IT"/>
        </w:rPr>
      </w:pPr>
      <w:bookmarkStart w:id="0" w:name="_GoBack"/>
      <w:bookmarkEnd w:id="0"/>
    </w:p>
    <w:p w14:paraId="76E76CB0" w14:textId="77777777" w:rsidR="00137FEE" w:rsidRDefault="00137FEE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40"/>
          <w:szCs w:val="40"/>
          <w:shd w:val="clear" w:color="auto" w:fill="FDFDFD"/>
          <w:lang w:eastAsia="it-IT"/>
        </w:rPr>
      </w:pPr>
    </w:p>
    <w:p w14:paraId="7D1AF411" w14:textId="77777777" w:rsidR="009660FD" w:rsidRDefault="00B87B21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lang w:eastAsia="it-IT"/>
        </w:rPr>
      </w:pPr>
      <w:r w:rsidRPr="00894F6F">
        <w:rPr>
          <w:b/>
          <w:bCs/>
          <w:sz w:val="40"/>
          <w:szCs w:val="40"/>
        </w:rPr>
        <w:lastRenderedPageBreak/>
        <w:t>DI SEGUITO L’ELENCO DELLE ATTIVITA’ CHE POSSONO</w:t>
      </w:r>
      <w:r w:rsidRPr="00F133F7">
        <w:rPr>
          <w:sz w:val="40"/>
          <w:szCs w:val="40"/>
        </w:rPr>
        <w:t xml:space="preserve"> </w:t>
      </w:r>
      <w:r w:rsidRPr="00F133F7">
        <w:rPr>
          <w:b/>
          <w:sz w:val="40"/>
          <w:szCs w:val="40"/>
          <w:u w:val="single"/>
        </w:rPr>
        <w:t>RIMANERE APERTE</w:t>
      </w:r>
      <w:r w:rsidRPr="00F133F7">
        <w:rPr>
          <w:sz w:val="40"/>
          <w:szCs w:val="40"/>
        </w:rPr>
        <w:t>:</w:t>
      </w:r>
      <w:r w:rsidRPr="00F133F7">
        <w:rPr>
          <w:rFonts w:ascii="Arial" w:eastAsia="Times New Roman" w:hAnsi="Arial" w:cs="Arial"/>
          <w:color w:val="000000"/>
          <w:sz w:val="40"/>
          <w:szCs w:val="40"/>
          <w:lang w:eastAsia="it-IT"/>
        </w:rPr>
        <w:br/>
      </w:r>
      <w:r w:rsidRPr="003A352A">
        <w:rPr>
          <w:rFonts w:ascii="Arial" w:eastAsia="Times New Roman" w:hAnsi="Arial" w:cs="Arial"/>
          <w:color w:val="000000"/>
          <w:sz w:val="24"/>
          <w:szCs w:val="24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Chi rimane aperto.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 Il decreto parla di "sospensione delle attività produttive industriali o commerciali" ad eccezione delle filiere necessarie e di quelle che consentano il funzionamento di queste ultima e indica un elenco di attività che potranno continuare a restare attive. ecco </w:t>
      </w:r>
      <w:r w:rsidRPr="008E6FF1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un elenco ragionato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di chi continuerà a recarsi al lavoro.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Professionisti ed edicole. 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Gli studi dei professionisti resteranno aperti (commercialisti, avvocati, ma anche ingegneri e architetti), così come l'intera filiera della stampa, dalla carta al commercio all'ingrosso di libri, riviste e giornali fino ai servizi di informazione e comunicazione. Oltre alle edicole, aperti anche i tabaccai, nonostante lo stop a Lotto e scommesse. Mentre le famiglie potranno continuare ad avere colf e badanti conviventi e pure a servirsi del portiere in condominio.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Agricoltura e alimentare.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Per il decreto, continuano le attività per le coltivazioni agricole, dell'allevamento e della produzione di prodotti animali. Allo stesso modo continuano tutte le attività di pesca e acquacultura, nonché la fabbricazione di macchine per "l'agricoltura e la silvicoltura". Continua l'attività dell'industria alimentare e delle bevande, così come la fabbricazione di macchine per questi settori.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Materie prime e petrolio.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Continuano le attività per "estrazione di petrolio greggio e di gas naturale" nonché le "attività dei servizi di supporto all'estrazione di gas naturale e di petrolio", come per esempio la raffinazione.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Industria tessile ferma a metà.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Nell'industria tessile, chiudono le produzioni di "articoli di abbigliamento", ma non quelle legate alla "fabbricazione di tessuto non tessuto, confezioni di camici, divise ed altri indumenti di lavoro".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</w:p>
    <w:p w14:paraId="68D4420F" w14:textId="77777777" w:rsidR="009660FD" w:rsidRDefault="009660FD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lang w:eastAsia="it-IT"/>
        </w:rPr>
      </w:pPr>
    </w:p>
    <w:p w14:paraId="4099496D" w14:textId="77777777" w:rsidR="005703F1" w:rsidRDefault="005703F1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lang w:eastAsia="it-IT"/>
        </w:rPr>
      </w:pPr>
    </w:p>
    <w:p w14:paraId="202B3AEA" w14:textId="661EA47D" w:rsidR="00B87B21" w:rsidRDefault="00B87B21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</w:pP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lastRenderedPageBreak/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Industria chimica e farmaceutica.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Procedono tutte le attività per la "fabbricazione di prodotti chimici, prodotti farmaceutici di base e preparati farmaceutici, articoli di gomma, articoli in materie plastiche, fabbricazioni di vetreria per laboratori, per uso igienico e per farmacia".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Il lungo elenco della manifattura.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Nell'industria manifatturiera più strettamente detta, è lungo l'elenco di ciò che resta aperto: fabbricazione di generatori, trasformatori e apparecchi per la distribuzione e controllo dell'elettricità; fabbricazione di spago, corde, funi e reti agli imballaggi in legno, fabbricazione di carta e di tutti i macchinari relativi.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Servizi pubblici primari.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Non si fermano ovviamente chi lavora per assicurare la "fornitura di energia elettrica, gas e aria condizionata; "raccolta, trattamento e fornitura d'acqua"; "gestione delle reti fognarie"; "attività, raccolta e smaltimento dei rifiuti".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Riparazioni e meccanici.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 In generale sono consentite le attività di "riparazione e manutenzione di macchine e apparecchiature", l'installazione di "impianti elettrici e idraulici", "manutenzione e riparazione di autoveicoli e motocicli", così come le </w:t>
      </w:r>
      <w:proofErr w:type="gramStart"/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attività  di</w:t>
      </w:r>
      <w:proofErr w:type="gramEnd"/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vendita  accessori moto ed auto.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Call center e vigilanza.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Non si fermano i call center, i servizi di attività di vigilanza privata e i sevizi connessi come i controlli da remoto di sorveglianza.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Trasporti e consegna.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 Nel decreto viene consentita "sempre l'attività di produzione, trasporto, commercializzazione consentita e consegna di farmaci, tecnologia sanitaria e dispositivi medico-chirurgici nonché di prodotti agricoli e alimentari. Resta altresì consentita ogni attività comunque funzionale a fronteggiare l'emergenza". Ecco perché, contrariamente a quanto si era capito in un primo momento, non chiudono le attività di noleggio nel settore trasporti: non è stato esplicitato nel decreto perché già autorizzato dal precedente provvedimento firmato dal presidente del Consiglio. 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lastRenderedPageBreak/>
        <w:t>In più di un caso, i furgoni a noleggio garantiscono l'ultimo miglio di prodotti alimentari, farmaceutici e di prima necessità.</w:t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color w:val="000000"/>
          <w:sz w:val="32"/>
          <w:szCs w:val="32"/>
          <w:lang w:eastAsia="it-IT"/>
        </w:rPr>
        <w:br/>
      </w:r>
      <w:r w:rsidRPr="00F133F7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DFDFD"/>
          <w:lang w:eastAsia="it-IT"/>
        </w:rPr>
        <w:t>Difesa e aerospazio.</w:t>
      </w:r>
      <w:r w:rsidRPr="00F133F7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 Garantite, inoltre, le attività dell'industria dell'aerospazio e della difesa, nonché le altre attività di rilevanza strategica per l'economia nazionale, previa autorizzazione del Prefetto.</w:t>
      </w:r>
    </w:p>
    <w:p w14:paraId="5013C90A" w14:textId="77777777" w:rsidR="00CA4594" w:rsidRDefault="00CA4594" w:rsidP="00CA4594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</w:pPr>
    </w:p>
    <w:p w14:paraId="6FD976DA" w14:textId="47704B3F" w:rsidR="00CA4594" w:rsidRDefault="00CA4594" w:rsidP="009660FD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In particolare: </w:t>
      </w:r>
      <w:r w:rsidRPr="00CA4594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Negozi di pc, smartphone e informatica in generale resteranno aperti. Così come supermercati, </w:t>
      </w:r>
      <w:r w:rsidR="009660FD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Panifici,</w:t>
      </w:r>
      <w:r w:rsidR="005703F1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</w:t>
      </w:r>
      <w:proofErr w:type="gramStart"/>
      <w:r w:rsidR="005703F1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Macellerie,  negozi</w:t>
      </w:r>
      <w:proofErr w:type="gramEnd"/>
      <w:r w:rsidR="005703F1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per l’igiene della persona e della casa,</w:t>
      </w:r>
      <w:r w:rsidR="009660FD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</w:t>
      </w:r>
      <w:r w:rsidRPr="00CA4594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farmacie,</w:t>
      </w:r>
      <w:r w:rsidR="000234E8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parafarmacie, ferramenta, frutta e verdura, lavanderie,</w:t>
      </w:r>
      <w:r w:rsidRPr="00CA4594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banche, Poste</w:t>
      </w:r>
      <w:r w:rsidR="000234E8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, </w:t>
      </w:r>
      <w:r w:rsidR="009660FD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tabacc</w:t>
      </w:r>
      <w:r w:rsidR="000234E8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>hi</w:t>
      </w:r>
      <w:r w:rsidR="0079416A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e tutti gli altri negozi di vendita di beni prima necessità.</w:t>
      </w:r>
      <w:r w:rsidR="009660FD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</w:t>
      </w:r>
      <w:r w:rsidRPr="00CA4594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</w:t>
      </w:r>
      <w:r w:rsidR="009660FD"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  <w:t xml:space="preserve"> </w:t>
      </w:r>
    </w:p>
    <w:p w14:paraId="3A0392F1" w14:textId="36290656" w:rsidR="0079416A" w:rsidRDefault="0079416A" w:rsidP="009660FD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</w:pPr>
    </w:p>
    <w:p w14:paraId="5EE4E277" w14:textId="0DD0C52D" w:rsidR="0079416A" w:rsidRDefault="0079416A" w:rsidP="009660FD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</w:pPr>
    </w:p>
    <w:p w14:paraId="1D290FF0" w14:textId="4B5533B1" w:rsidR="0079416A" w:rsidRDefault="0079416A" w:rsidP="009660FD">
      <w:pPr>
        <w:pStyle w:val="Nessunaspaziatura"/>
        <w:jc w:val="both"/>
        <w:rPr>
          <w:rFonts w:ascii="Arial" w:eastAsia="Times New Roman" w:hAnsi="Arial" w:cs="Arial"/>
          <w:color w:val="000000"/>
          <w:sz w:val="32"/>
          <w:szCs w:val="32"/>
          <w:shd w:val="clear" w:color="auto" w:fill="FDFDFD"/>
          <w:lang w:eastAsia="it-IT"/>
        </w:rPr>
      </w:pPr>
    </w:p>
    <w:p w14:paraId="1EACEE69" w14:textId="77777777" w:rsidR="0079416A" w:rsidRPr="00F133F7" w:rsidRDefault="0079416A" w:rsidP="009660FD">
      <w:pPr>
        <w:pStyle w:val="Nessunaspaziatura"/>
        <w:jc w:val="both"/>
        <w:rPr>
          <w:sz w:val="32"/>
          <w:szCs w:val="32"/>
        </w:rPr>
      </w:pPr>
    </w:p>
    <w:p w14:paraId="357FE0E6" w14:textId="491E7926" w:rsidR="00B87B21" w:rsidRPr="00F133F7" w:rsidRDefault="00CA4594" w:rsidP="00F133F7">
      <w:pPr>
        <w:pStyle w:val="Nessunaspaziatura"/>
        <w:jc w:val="both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311A7362" wp14:editId="52D133B0">
            <wp:extent cx="6688589" cy="37528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611" t="18312" r="32901" b="2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12" cy="375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665B7" w14:textId="77777777" w:rsidR="00B87B21" w:rsidRPr="00F133F7" w:rsidRDefault="00B87B21" w:rsidP="00F133F7">
      <w:pPr>
        <w:jc w:val="both"/>
        <w:rPr>
          <w:noProof/>
          <w:sz w:val="32"/>
          <w:szCs w:val="32"/>
          <w:lang w:eastAsia="it-IT"/>
        </w:rPr>
      </w:pPr>
    </w:p>
    <w:p w14:paraId="6E908C97" w14:textId="1C7D9048" w:rsidR="00823C6B" w:rsidRDefault="0015529F"/>
    <w:p w14:paraId="3A6E76B1" w14:textId="77777777" w:rsidR="00F90792" w:rsidRDefault="00F90792">
      <w:r>
        <w:rPr>
          <w:noProof/>
          <w:lang w:eastAsia="it-IT"/>
        </w:rPr>
        <w:lastRenderedPageBreak/>
        <w:drawing>
          <wp:inline distT="0" distB="0" distL="0" distR="0" wp14:anchorId="15B6BBF8" wp14:editId="05D3D59F">
            <wp:extent cx="6753225" cy="3941445"/>
            <wp:effectExtent l="0" t="0" r="9525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12" t="19569" r="31688" b="2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82" cy="394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C2544" w14:textId="77777777" w:rsidR="00F90792" w:rsidRDefault="00F90792"/>
    <w:p w14:paraId="44BE67B0" w14:textId="77777777" w:rsidR="00F90792" w:rsidRDefault="00F90792"/>
    <w:p w14:paraId="4E3FA12A" w14:textId="2347FAA2" w:rsidR="00EE1B84" w:rsidRDefault="00F90792" w:rsidP="00EB1659">
      <w:r>
        <w:rPr>
          <w:noProof/>
          <w:lang w:eastAsia="it-IT"/>
        </w:rPr>
        <w:drawing>
          <wp:inline distT="0" distB="0" distL="0" distR="0" wp14:anchorId="5C5C514C" wp14:editId="3241B3BE">
            <wp:extent cx="6687885" cy="389572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99" t="20287" r="36765" b="2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60" cy="390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C4734" w14:textId="77777777" w:rsidR="009660FD" w:rsidRDefault="009660FD" w:rsidP="00F90792">
      <w:pPr>
        <w:pStyle w:val="Nessunaspaziatura"/>
      </w:pPr>
    </w:p>
    <w:p w14:paraId="4505EA55" w14:textId="77777777" w:rsidR="00CA4594" w:rsidRDefault="00CA4594" w:rsidP="00F90792">
      <w:pPr>
        <w:pStyle w:val="Nessunaspaziatura"/>
      </w:pPr>
    </w:p>
    <w:p w14:paraId="435B0CDB" w14:textId="77777777" w:rsidR="004E3E72" w:rsidRPr="00CA4594" w:rsidRDefault="004E3E72" w:rsidP="00F90792">
      <w:pPr>
        <w:pStyle w:val="Nessunaspaziatura"/>
        <w:rPr>
          <w:sz w:val="24"/>
          <w:szCs w:val="24"/>
        </w:rPr>
      </w:pPr>
      <w:r w:rsidRPr="00CA4594">
        <w:rPr>
          <w:sz w:val="24"/>
          <w:szCs w:val="24"/>
        </w:rPr>
        <w:lastRenderedPageBreak/>
        <w:t xml:space="preserve">DI SEGUITO L’ELENCO DEI </w:t>
      </w:r>
      <w:r w:rsidRPr="0079416A">
        <w:rPr>
          <w:b/>
          <w:bCs/>
          <w:sz w:val="24"/>
          <w:szCs w:val="24"/>
        </w:rPr>
        <w:t>CODICI ATECO</w:t>
      </w:r>
      <w:r w:rsidRPr="00CA4594">
        <w:rPr>
          <w:sz w:val="24"/>
          <w:szCs w:val="24"/>
        </w:rPr>
        <w:t xml:space="preserve"> DELLE ATTIVITA’ CHE POSSONO </w:t>
      </w:r>
      <w:r w:rsidRPr="00CA4594">
        <w:rPr>
          <w:b/>
          <w:sz w:val="24"/>
          <w:szCs w:val="24"/>
          <w:u w:val="single"/>
        </w:rPr>
        <w:t>RIMANERE APERTE</w:t>
      </w:r>
      <w:r w:rsidRPr="00CA4594">
        <w:rPr>
          <w:sz w:val="24"/>
          <w:szCs w:val="24"/>
        </w:rPr>
        <w:t>:</w:t>
      </w:r>
    </w:p>
    <w:p w14:paraId="1708FFAF" w14:textId="77777777" w:rsidR="004E3E72" w:rsidRDefault="004E3E72" w:rsidP="00F90792">
      <w:pPr>
        <w:pStyle w:val="Nessunaspaziatura"/>
      </w:pPr>
      <w:r>
        <w:rPr>
          <w:noProof/>
          <w:lang w:eastAsia="it-IT"/>
        </w:rPr>
        <w:drawing>
          <wp:inline distT="0" distB="0" distL="0" distR="0" wp14:anchorId="280C0666" wp14:editId="705E3C83">
            <wp:extent cx="6338117" cy="8736228"/>
            <wp:effectExtent l="19050" t="0" r="5533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120" t="16158" r="43095" b="5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17" cy="87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5930C" w14:textId="77777777" w:rsidR="004E3E72" w:rsidRDefault="004E3E72" w:rsidP="00F90792">
      <w:pPr>
        <w:pStyle w:val="Nessunaspaziatura"/>
      </w:pPr>
      <w:r>
        <w:rPr>
          <w:noProof/>
          <w:lang w:eastAsia="it-IT"/>
        </w:rPr>
        <w:lastRenderedPageBreak/>
        <w:drawing>
          <wp:inline distT="0" distB="0" distL="0" distR="0" wp14:anchorId="6A44560A" wp14:editId="5AA59F90">
            <wp:extent cx="6373600" cy="9032789"/>
            <wp:effectExtent l="19050" t="0" r="815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913" t="16158" r="43627" b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34" cy="904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E72" w:rsidSect="000F714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792"/>
    <w:rsid w:val="00006552"/>
    <w:rsid w:val="000234E8"/>
    <w:rsid w:val="000F7145"/>
    <w:rsid w:val="00137FEE"/>
    <w:rsid w:val="001434E8"/>
    <w:rsid w:val="0015529F"/>
    <w:rsid w:val="00273734"/>
    <w:rsid w:val="0028272C"/>
    <w:rsid w:val="00290B54"/>
    <w:rsid w:val="003A352A"/>
    <w:rsid w:val="00412EDF"/>
    <w:rsid w:val="004E3E72"/>
    <w:rsid w:val="005703F1"/>
    <w:rsid w:val="00570829"/>
    <w:rsid w:val="00571094"/>
    <w:rsid w:val="005A1A96"/>
    <w:rsid w:val="00625C92"/>
    <w:rsid w:val="00630712"/>
    <w:rsid w:val="006C6C42"/>
    <w:rsid w:val="006D04CB"/>
    <w:rsid w:val="00750645"/>
    <w:rsid w:val="0079416A"/>
    <w:rsid w:val="00822B56"/>
    <w:rsid w:val="00894F6F"/>
    <w:rsid w:val="008A334C"/>
    <w:rsid w:val="008E6FF1"/>
    <w:rsid w:val="00935B40"/>
    <w:rsid w:val="009660FD"/>
    <w:rsid w:val="009A1591"/>
    <w:rsid w:val="00B01DC1"/>
    <w:rsid w:val="00B54926"/>
    <w:rsid w:val="00B715F3"/>
    <w:rsid w:val="00B87B21"/>
    <w:rsid w:val="00BD13B0"/>
    <w:rsid w:val="00C22EEA"/>
    <w:rsid w:val="00C61DF5"/>
    <w:rsid w:val="00CA4594"/>
    <w:rsid w:val="00CE6AF7"/>
    <w:rsid w:val="00CF5ADA"/>
    <w:rsid w:val="00CF6BD2"/>
    <w:rsid w:val="00D955FD"/>
    <w:rsid w:val="00DF35C3"/>
    <w:rsid w:val="00EB1659"/>
    <w:rsid w:val="00EC4426"/>
    <w:rsid w:val="00EE1B84"/>
    <w:rsid w:val="00EE74C8"/>
    <w:rsid w:val="00F133F7"/>
    <w:rsid w:val="00F90792"/>
    <w:rsid w:val="00F94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7C12"/>
  <w15:docId w15:val="{89810916-1AFC-4428-A0D3-274370F20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71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0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0792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F90792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3A352A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3A352A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935B40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935B40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repubblica.it/politica/2020/03/21/news/coronavirus_giuseppe_conte_governo_misure-251936301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Filomena Davino</dc:creator>
  <cp:lastModifiedBy>utente</cp:lastModifiedBy>
  <cp:revision>25</cp:revision>
  <dcterms:created xsi:type="dcterms:W3CDTF">2020-03-23T19:17:00Z</dcterms:created>
  <dcterms:modified xsi:type="dcterms:W3CDTF">2020-03-27T16:22:00Z</dcterms:modified>
</cp:coreProperties>
</file>