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0C" w:rsidRDefault="0082380C" w:rsidP="00970EC9">
      <w:pPr>
        <w:tabs>
          <w:tab w:val="left" w:pos="3080"/>
        </w:tabs>
      </w:pPr>
    </w:p>
    <w:p w:rsidR="0082380C" w:rsidRDefault="0082380C">
      <w:pPr>
        <w:tabs>
          <w:tab w:val="left" w:pos="3080"/>
        </w:tabs>
        <w:jc w:val="center"/>
      </w:pPr>
    </w:p>
    <w:p w:rsidR="0082380C" w:rsidRDefault="00C115EA">
      <w:pPr>
        <w:tabs>
          <w:tab w:val="left" w:pos="3080"/>
        </w:tabs>
        <w:jc w:val="center"/>
        <w:rPr>
          <w:rFonts w:ascii="Book Antiqua" w:hAnsi="Book Antiqua" w:cs="Book Antiqua"/>
          <w:b/>
          <w:bCs/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>
            <wp:extent cx="579755" cy="74358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0C" w:rsidRDefault="0082380C">
      <w:pPr>
        <w:tabs>
          <w:tab w:val="left" w:pos="308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Book Antiqua" w:hAnsi="Book Antiqua" w:cs="Book Antiqua"/>
          <w:b/>
          <w:bCs/>
          <w:sz w:val="48"/>
          <w:szCs w:val="48"/>
        </w:rPr>
        <w:t xml:space="preserve">COMUNE  </w:t>
      </w:r>
      <w:proofErr w:type="spellStart"/>
      <w:r>
        <w:rPr>
          <w:rFonts w:ascii="Book Antiqua" w:hAnsi="Book Antiqua" w:cs="Book Antiqua"/>
          <w:b/>
          <w:bCs/>
          <w:sz w:val="48"/>
          <w:szCs w:val="48"/>
        </w:rPr>
        <w:t>DI</w:t>
      </w:r>
      <w:proofErr w:type="spellEnd"/>
      <w:r>
        <w:rPr>
          <w:rFonts w:ascii="Book Antiqua" w:hAnsi="Book Antiqua" w:cs="Book Antiqua"/>
          <w:b/>
          <w:bCs/>
          <w:sz w:val="48"/>
          <w:szCs w:val="48"/>
        </w:rPr>
        <w:t xml:space="preserve">  MARANO  </w:t>
      </w:r>
      <w:proofErr w:type="spellStart"/>
      <w:r>
        <w:rPr>
          <w:rFonts w:ascii="Book Antiqua" w:hAnsi="Book Antiqua" w:cs="Book Antiqua"/>
          <w:b/>
          <w:bCs/>
          <w:sz w:val="48"/>
          <w:szCs w:val="48"/>
        </w:rPr>
        <w:t>DI</w:t>
      </w:r>
      <w:proofErr w:type="spellEnd"/>
      <w:r>
        <w:rPr>
          <w:rFonts w:ascii="Book Antiqua" w:hAnsi="Book Antiqua" w:cs="Book Antiqua"/>
          <w:b/>
          <w:bCs/>
          <w:sz w:val="48"/>
          <w:szCs w:val="48"/>
        </w:rPr>
        <w:t xml:space="preserve">  NAPOLI</w:t>
      </w:r>
    </w:p>
    <w:p w:rsidR="0082380C" w:rsidRDefault="0082380C">
      <w:pPr>
        <w:tabs>
          <w:tab w:val="left" w:pos="3080"/>
        </w:tabs>
        <w:ind w:left="142" w:right="140"/>
        <w:jc w:val="center"/>
        <w:rPr>
          <w:rFonts w:ascii="Arial" w:hAnsi="Arial" w:cs="Arial"/>
          <w:sz w:val="16"/>
          <w:szCs w:val="16"/>
        </w:rPr>
      </w:pPr>
    </w:p>
    <w:p w:rsidR="0082380C" w:rsidRDefault="0082380C">
      <w:pPr>
        <w:pStyle w:val="Titolo2"/>
        <w:rPr>
          <w:bCs/>
          <w:sz w:val="16"/>
        </w:rPr>
      </w:pPr>
      <w:r>
        <w:t>AREA   URBANISTICA</w:t>
      </w:r>
    </w:p>
    <w:p w:rsidR="0082380C" w:rsidRDefault="00220D2A">
      <w:pPr>
        <w:tabs>
          <w:tab w:val="left" w:pos="3080"/>
        </w:tabs>
        <w:ind w:left="142" w:right="140"/>
        <w:jc w:val="center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Settore Patrimonio</w:t>
      </w:r>
    </w:p>
    <w:p w:rsidR="0082380C" w:rsidRDefault="0082380C">
      <w:pPr>
        <w:pBdr>
          <w:bottom w:val="single" w:sz="4" w:space="1" w:color="000000"/>
        </w:pBdr>
        <w:tabs>
          <w:tab w:val="left" w:pos="3080"/>
        </w:tabs>
        <w:ind w:right="-143"/>
        <w:jc w:val="center"/>
        <w:rPr>
          <w:rFonts w:ascii="Arial" w:hAnsi="Arial" w:cs="Arial"/>
          <w:spacing w:val="-8"/>
          <w:sz w:val="17"/>
          <w:szCs w:val="17"/>
        </w:rPr>
      </w:pPr>
      <w:r>
        <w:rPr>
          <w:rFonts w:ascii="Arial" w:hAnsi="Arial" w:cs="Arial"/>
          <w:spacing w:val="-8"/>
          <w:sz w:val="17"/>
          <w:szCs w:val="17"/>
        </w:rPr>
        <w:t xml:space="preserve">Via </w:t>
      </w:r>
      <w:proofErr w:type="spellStart"/>
      <w:r>
        <w:rPr>
          <w:rFonts w:ascii="Arial" w:hAnsi="Arial" w:cs="Arial"/>
          <w:spacing w:val="-8"/>
          <w:sz w:val="17"/>
          <w:szCs w:val="17"/>
        </w:rPr>
        <w:t>S.re</w:t>
      </w:r>
      <w:proofErr w:type="spellEnd"/>
      <w:r>
        <w:rPr>
          <w:rFonts w:ascii="Arial" w:hAnsi="Arial" w:cs="Arial"/>
          <w:spacing w:val="-8"/>
          <w:sz w:val="17"/>
          <w:szCs w:val="17"/>
        </w:rPr>
        <w:t xml:space="preserve"> Nuvoletta (ex Tribunale) – </w:t>
      </w:r>
      <w:proofErr w:type="spellStart"/>
      <w:r>
        <w:rPr>
          <w:rFonts w:ascii="Arial" w:hAnsi="Arial" w:cs="Arial"/>
          <w:spacing w:val="-8"/>
          <w:sz w:val="17"/>
          <w:szCs w:val="17"/>
        </w:rPr>
        <w:t>c.a.p.</w:t>
      </w:r>
      <w:proofErr w:type="spellEnd"/>
      <w:r>
        <w:rPr>
          <w:rFonts w:ascii="Arial" w:hAnsi="Arial" w:cs="Arial"/>
          <w:spacing w:val="-8"/>
          <w:sz w:val="17"/>
          <w:szCs w:val="17"/>
        </w:rPr>
        <w:t xml:space="preserve"> 80016 - tel. -  fax 0815769463 – www.comune</w:t>
      </w:r>
      <w:r w:rsidR="0077499A">
        <w:rPr>
          <w:rFonts w:ascii="Arial" w:hAnsi="Arial" w:cs="Arial"/>
          <w:spacing w:val="-8"/>
          <w:sz w:val="17"/>
          <w:szCs w:val="17"/>
        </w:rPr>
        <w:t>.</w:t>
      </w:r>
      <w:r>
        <w:rPr>
          <w:rFonts w:ascii="Arial" w:hAnsi="Arial" w:cs="Arial"/>
          <w:spacing w:val="-8"/>
          <w:sz w:val="17"/>
          <w:szCs w:val="17"/>
        </w:rPr>
        <w:t>marano</w:t>
      </w:r>
      <w:r w:rsidR="0077499A">
        <w:rPr>
          <w:rFonts w:ascii="Arial" w:hAnsi="Arial" w:cs="Arial"/>
          <w:spacing w:val="-8"/>
          <w:sz w:val="17"/>
          <w:szCs w:val="17"/>
        </w:rPr>
        <w:t>.na</w:t>
      </w:r>
      <w:r>
        <w:rPr>
          <w:rFonts w:ascii="Arial" w:hAnsi="Arial" w:cs="Arial"/>
          <w:spacing w:val="-8"/>
          <w:sz w:val="17"/>
          <w:szCs w:val="17"/>
        </w:rPr>
        <w:t xml:space="preserve">.it </w:t>
      </w:r>
    </w:p>
    <w:p w:rsidR="0082380C" w:rsidRPr="006E6C26" w:rsidRDefault="0082380C">
      <w:pPr>
        <w:pBdr>
          <w:bottom w:val="single" w:sz="4" w:space="1" w:color="000000"/>
        </w:pBdr>
        <w:tabs>
          <w:tab w:val="left" w:pos="3080"/>
        </w:tabs>
        <w:ind w:right="-143"/>
        <w:jc w:val="center"/>
        <w:rPr>
          <w:rFonts w:ascii="Bookman Old Style" w:hAnsi="Bookman Old Style" w:cs="Bookman Old Style"/>
          <w:sz w:val="22"/>
        </w:rPr>
      </w:pPr>
      <w:r>
        <w:rPr>
          <w:rFonts w:ascii="Arial" w:hAnsi="Arial" w:cs="Arial"/>
          <w:spacing w:val="-8"/>
          <w:sz w:val="17"/>
          <w:szCs w:val="17"/>
        </w:rPr>
        <w:t xml:space="preserve"> </w:t>
      </w:r>
      <w:r w:rsidRPr="006E6C26">
        <w:rPr>
          <w:rFonts w:ascii="Arial" w:hAnsi="Arial" w:cs="Arial"/>
          <w:spacing w:val="-8"/>
          <w:sz w:val="17"/>
          <w:szCs w:val="17"/>
        </w:rPr>
        <w:t>e-mail: settoreurbanistica@pec.comune</w:t>
      </w:r>
      <w:r w:rsidR="0077499A">
        <w:rPr>
          <w:rFonts w:ascii="Arial" w:hAnsi="Arial" w:cs="Arial"/>
          <w:spacing w:val="-8"/>
          <w:sz w:val="17"/>
          <w:szCs w:val="17"/>
        </w:rPr>
        <w:t>.</w:t>
      </w:r>
      <w:r w:rsidRPr="006E6C26">
        <w:rPr>
          <w:rFonts w:ascii="Arial" w:hAnsi="Arial" w:cs="Arial"/>
          <w:spacing w:val="-8"/>
          <w:sz w:val="17"/>
          <w:szCs w:val="17"/>
        </w:rPr>
        <w:t>marano</w:t>
      </w:r>
      <w:r w:rsidR="0077499A">
        <w:rPr>
          <w:rFonts w:ascii="Arial" w:hAnsi="Arial" w:cs="Arial"/>
          <w:spacing w:val="-8"/>
          <w:sz w:val="17"/>
          <w:szCs w:val="17"/>
        </w:rPr>
        <w:t>.na.it</w:t>
      </w:r>
    </w:p>
    <w:p w:rsidR="00220D2A" w:rsidRDefault="00220D2A" w:rsidP="00220D2A">
      <w:pPr>
        <w:pStyle w:val="Default"/>
      </w:pPr>
    </w:p>
    <w:p w:rsidR="00220D2A" w:rsidRDefault="00220D2A" w:rsidP="00220D2A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AVVISO PER L’ACQUISIZIONE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MANIFESTAZIONI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INTERESSE A PARTECIPARE, IN QUALITA’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PARTNER, ALL’ELABORAZIONE, MEDIANTE CO-PROGETTAZIONE,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UN PROGETTO VALEVOLE ALLA CANDIDATURA ALL’AVVISO PUBBLICO PROMOSSO DALL</w:t>
      </w:r>
      <w:r w:rsidR="00E24104">
        <w:rPr>
          <w:b/>
          <w:bCs/>
          <w:sz w:val="22"/>
          <w:szCs w:val="22"/>
        </w:rPr>
        <w:t>’</w:t>
      </w:r>
      <w:r>
        <w:rPr>
          <w:b/>
          <w:bCs/>
          <w:sz w:val="22"/>
          <w:szCs w:val="22"/>
        </w:rPr>
        <w:t>A</w:t>
      </w:r>
      <w:r w:rsidR="00E24104">
        <w:rPr>
          <w:b/>
          <w:bCs/>
          <w:sz w:val="22"/>
          <w:szCs w:val="22"/>
        </w:rPr>
        <w:t>GENZIA PER LA COESIONE TERRITORIALE</w:t>
      </w:r>
      <w:r w:rsidR="00B52936">
        <w:rPr>
          <w:b/>
          <w:bCs/>
          <w:sz w:val="22"/>
          <w:szCs w:val="22"/>
        </w:rPr>
        <w:t xml:space="preserve"> “S</w:t>
      </w:r>
      <w:r w:rsidR="00B52936" w:rsidRPr="00B52936">
        <w:rPr>
          <w:b/>
          <w:bCs/>
          <w:sz w:val="22"/>
          <w:szCs w:val="22"/>
        </w:rPr>
        <w:t>elezione di progetti di valorizzazione di beni confiscati da finanziare nell'ambito del PNRR</w:t>
      </w:r>
      <w:r w:rsidR="00B52936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”. </w:t>
      </w:r>
    </w:p>
    <w:p w:rsidR="00220D2A" w:rsidRDefault="00220D2A" w:rsidP="00220D2A">
      <w:pPr>
        <w:pStyle w:val="Default"/>
        <w:rPr>
          <w:sz w:val="22"/>
          <w:szCs w:val="22"/>
        </w:rPr>
      </w:pPr>
    </w:p>
    <w:p w:rsidR="00220D2A" w:rsidRDefault="00220D2A" w:rsidP="00220D2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IL RESPONSABILE DEL SETTORE URBANISTICA, EDILIZIA, PATRIMONIO</w:t>
      </w:r>
    </w:p>
    <w:p w:rsidR="00220D2A" w:rsidRDefault="00220D2A" w:rsidP="00220D2A">
      <w:pPr>
        <w:pStyle w:val="Default"/>
        <w:rPr>
          <w:sz w:val="22"/>
          <w:szCs w:val="22"/>
        </w:rPr>
      </w:pPr>
    </w:p>
    <w:p w:rsidR="00220D2A" w:rsidRDefault="00220D2A" w:rsidP="00220D2A">
      <w:pPr>
        <w:pStyle w:val="Default"/>
        <w:jc w:val="center"/>
        <w:rPr>
          <w:b/>
          <w:bCs/>
          <w:iCs/>
          <w:sz w:val="22"/>
          <w:szCs w:val="22"/>
        </w:rPr>
      </w:pPr>
      <w:r w:rsidRPr="00220D2A">
        <w:rPr>
          <w:b/>
          <w:bCs/>
          <w:iCs/>
          <w:sz w:val="22"/>
          <w:szCs w:val="22"/>
        </w:rPr>
        <w:t>EMANA IL PRESENTE AVVISO PUBBLICO</w:t>
      </w:r>
    </w:p>
    <w:p w:rsidR="00220D2A" w:rsidRPr="00220D2A" w:rsidRDefault="00220D2A" w:rsidP="00220D2A">
      <w:pPr>
        <w:pStyle w:val="Default"/>
        <w:jc w:val="center"/>
        <w:rPr>
          <w:sz w:val="22"/>
          <w:szCs w:val="22"/>
        </w:rPr>
      </w:pPr>
    </w:p>
    <w:p w:rsidR="00220D2A" w:rsidRPr="00E24104" w:rsidRDefault="00220D2A" w:rsidP="00220D2A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E24104">
        <w:rPr>
          <w:rFonts w:ascii="Times New Roman" w:hAnsi="Times New Roman" w:cs="Times New Roman"/>
          <w:sz w:val="20"/>
          <w:szCs w:val="20"/>
        </w:rPr>
        <w:t xml:space="preserve">per l’individuazione di soggetti pubblici o privati, interessati alla </w:t>
      </w:r>
      <w:proofErr w:type="spellStart"/>
      <w:r w:rsidRPr="00E24104">
        <w:rPr>
          <w:rFonts w:ascii="Times New Roman" w:hAnsi="Times New Roman" w:cs="Times New Roman"/>
          <w:sz w:val="20"/>
          <w:szCs w:val="20"/>
        </w:rPr>
        <w:t>co-progettazione</w:t>
      </w:r>
      <w:proofErr w:type="spellEnd"/>
      <w:r w:rsidRPr="00E24104">
        <w:rPr>
          <w:rFonts w:ascii="Times New Roman" w:hAnsi="Times New Roman" w:cs="Times New Roman"/>
          <w:sz w:val="20"/>
          <w:szCs w:val="20"/>
        </w:rPr>
        <w:t xml:space="preserve"> finalizzata alla partecipazione del Comune di Marano di Napoli “all’</w:t>
      </w:r>
      <w:r w:rsidRPr="00E24104">
        <w:rPr>
          <w:rFonts w:ascii="Times New Roman" w:hAnsi="Times New Roman" w:cs="Times New Roman"/>
          <w:bCs/>
          <w:sz w:val="20"/>
          <w:szCs w:val="20"/>
        </w:rPr>
        <w:t>Avviso pubblico per la presentazione di proposte d'intervento per la selezione di progetti di valorizzazione di beni confiscati da finanziare nell'ambito del PNRR, Missione 5- Inclusione e coesione- Componente 3- Interventi speciali per la</w:t>
      </w:r>
      <w:r w:rsidR="00E2410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4104">
        <w:rPr>
          <w:rFonts w:ascii="Times New Roman" w:hAnsi="Times New Roman" w:cs="Times New Roman"/>
          <w:bCs/>
          <w:sz w:val="20"/>
          <w:szCs w:val="20"/>
        </w:rPr>
        <w:t xml:space="preserve">coesione territoriale- Investimento 2- Valorizzazione dei beni confiscati alle mafie finanziato dall'Unione europea - </w:t>
      </w:r>
      <w:proofErr w:type="spellStart"/>
      <w:r w:rsidRPr="00E24104">
        <w:rPr>
          <w:rFonts w:ascii="Times New Roman" w:hAnsi="Times New Roman" w:cs="Times New Roman"/>
          <w:bCs/>
          <w:sz w:val="20"/>
          <w:szCs w:val="20"/>
        </w:rPr>
        <w:t>Next</w:t>
      </w:r>
      <w:proofErr w:type="spellEnd"/>
      <w:r w:rsidRPr="00E24104">
        <w:rPr>
          <w:rFonts w:ascii="Times New Roman" w:hAnsi="Times New Roman" w:cs="Times New Roman"/>
          <w:bCs/>
          <w:sz w:val="20"/>
          <w:szCs w:val="20"/>
        </w:rPr>
        <w:t xml:space="preserve"> Generation EU”</w:t>
      </w:r>
    </w:p>
    <w:p w:rsidR="00220D2A" w:rsidRPr="00E24104" w:rsidRDefault="00220D2A" w:rsidP="00220D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20D2A" w:rsidRPr="006B6FE5" w:rsidRDefault="00220D2A" w:rsidP="00220D2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6B6FE5">
        <w:rPr>
          <w:rFonts w:ascii="Times New Roman" w:hAnsi="Times New Roman" w:cs="Times New Roman"/>
          <w:b/>
          <w:bCs/>
          <w:sz w:val="22"/>
          <w:szCs w:val="22"/>
        </w:rPr>
        <w:t>Premesso che:</w:t>
      </w:r>
    </w:p>
    <w:p w:rsidR="006B6FE5" w:rsidRDefault="006B6FE5" w:rsidP="00220D2A">
      <w:pPr>
        <w:pStyle w:val="Default"/>
        <w:rPr>
          <w:b/>
          <w:bCs/>
          <w:sz w:val="22"/>
          <w:szCs w:val="22"/>
        </w:rPr>
      </w:pPr>
    </w:p>
    <w:p w:rsidR="00220D2A" w:rsidRPr="006B6FE5" w:rsidRDefault="00220D2A" w:rsidP="006B6FE5">
      <w:pPr>
        <w:pStyle w:val="Paragrafoelenco"/>
        <w:numPr>
          <w:ilvl w:val="0"/>
          <w:numId w:val="4"/>
        </w:numPr>
        <w:suppressAutoHyphens w:val="0"/>
        <w:autoSpaceDN w:val="0"/>
        <w:adjustRightInd w:val="0"/>
        <w:rPr>
          <w:color w:val="2B2622"/>
          <w:kern w:val="0"/>
          <w:sz w:val="20"/>
          <w:szCs w:val="20"/>
          <w:lang w:eastAsia="it-IT"/>
        </w:rPr>
      </w:pPr>
      <w:r w:rsidRPr="006B6FE5">
        <w:rPr>
          <w:color w:val="2B2622"/>
          <w:kern w:val="0"/>
          <w:sz w:val="20"/>
          <w:szCs w:val="20"/>
          <w:lang w:eastAsia="it-IT"/>
        </w:rPr>
        <w:t>Ne</w:t>
      </w:r>
      <w:r w:rsidRPr="006B6FE5">
        <w:rPr>
          <w:color w:val="100E0C"/>
          <w:kern w:val="0"/>
          <w:sz w:val="20"/>
          <w:szCs w:val="20"/>
          <w:lang w:eastAsia="it-IT"/>
        </w:rPr>
        <w:t>ll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'ambito dell'iniziativa denominata </w:t>
      </w:r>
      <w:proofErr w:type="spellStart"/>
      <w:r w:rsidRPr="006B6FE5">
        <w:rPr>
          <w:color w:val="3D3733"/>
          <w:kern w:val="0"/>
          <w:sz w:val="20"/>
          <w:szCs w:val="20"/>
          <w:lang w:eastAsia="it-IT"/>
        </w:rPr>
        <w:t>Next</w:t>
      </w:r>
      <w:proofErr w:type="spellEnd"/>
      <w:r w:rsidRPr="006B6FE5">
        <w:rPr>
          <w:color w:val="3D3733"/>
          <w:kern w:val="0"/>
          <w:sz w:val="20"/>
          <w:szCs w:val="20"/>
          <w:lang w:eastAsia="it-IT"/>
        </w:rPr>
        <w:t xml:space="preserve"> 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Generation </w:t>
      </w:r>
      <w:r w:rsidRPr="006B6FE5">
        <w:rPr>
          <w:color w:val="3D3733"/>
          <w:kern w:val="0"/>
          <w:sz w:val="20"/>
          <w:szCs w:val="20"/>
          <w:lang w:eastAsia="it-IT"/>
        </w:rPr>
        <w:t xml:space="preserve">EU è operativo 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il Piano </w:t>
      </w:r>
      <w:r w:rsidRPr="006B6FE5">
        <w:rPr>
          <w:color w:val="3D3733"/>
          <w:kern w:val="0"/>
          <w:sz w:val="20"/>
          <w:szCs w:val="20"/>
          <w:lang w:eastAsia="it-IT"/>
        </w:rPr>
        <w:t xml:space="preserve">nazionale 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di </w:t>
      </w:r>
      <w:r w:rsidRPr="006B6FE5">
        <w:rPr>
          <w:color w:val="3D3733"/>
          <w:kern w:val="0"/>
          <w:sz w:val="20"/>
          <w:szCs w:val="20"/>
          <w:lang w:eastAsia="it-IT"/>
        </w:rPr>
        <w:t>ripresa</w:t>
      </w:r>
      <w:r w:rsidR="00E24104" w:rsidRPr="006B6FE5">
        <w:rPr>
          <w:color w:val="3D3733"/>
          <w:kern w:val="0"/>
          <w:sz w:val="20"/>
          <w:szCs w:val="20"/>
          <w:lang w:eastAsia="it-IT"/>
        </w:rPr>
        <w:t xml:space="preserve"> </w:t>
      </w:r>
      <w:r w:rsidR="00E24104" w:rsidRPr="006B6FE5">
        <w:rPr>
          <w:color w:val="2B2622"/>
          <w:kern w:val="0"/>
          <w:sz w:val="20"/>
          <w:szCs w:val="20"/>
          <w:lang w:eastAsia="it-IT"/>
        </w:rPr>
        <w:t xml:space="preserve">e resilienza </w:t>
      </w:r>
      <w:r w:rsidRPr="006B6FE5">
        <w:rPr>
          <w:color w:val="2B2622"/>
          <w:kern w:val="0"/>
          <w:sz w:val="20"/>
          <w:szCs w:val="20"/>
          <w:lang w:eastAsia="it-IT"/>
        </w:rPr>
        <w:t>(</w:t>
      </w:r>
      <w:r w:rsidRPr="006B6FE5">
        <w:rPr>
          <w:color w:val="100E0C"/>
          <w:kern w:val="0"/>
          <w:sz w:val="20"/>
          <w:szCs w:val="20"/>
          <w:lang w:eastAsia="it-IT"/>
        </w:rPr>
        <w:t>P</w:t>
      </w:r>
      <w:r w:rsidRPr="006B6FE5">
        <w:rPr>
          <w:color w:val="2B2622"/>
          <w:kern w:val="0"/>
          <w:sz w:val="20"/>
          <w:szCs w:val="20"/>
          <w:lang w:eastAsia="it-IT"/>
        </w:rPr>
        <w:t>N</w:t>
      </w:r>
      <w:r w:rsidRPr="006B6FE5">
        <w:rPr>
          <w:color w:val="100E0C"/>
          <w:kern w:val="0"/>
          <w:sz w:val="20"/>
          <w:szCs w:val="20"/>
          <w:lang w:eastAsia="it-IT"/>
        </w:rPr>
        <w:t>RR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), approvato in Consiglio dei Ministri e trasmesso </w:t>
      </w:r>
      <w:r w:rsidRPr="006B6FE5">
        <w:rPr>
          <w:color w:val="3D3733"/>
          <w:kern w:val="0"/>
          <w:sz w:val="20"/>
          <w:szCs w:val="20"/>
          <w:lang w:eastAsia="it-IT"/>
        </w:rPr>
        <w:t xml:space="preserve">alla </w:t>
      </w:r>
      <w:r w:rsidR="006B6FE5">
        <w:rPr>
          <w:color w:val="2B2622"/>
          <w:kern w:val="0"/>
          <w:sz w:val="20"/>
          <w:szCs w:val="20"/>
          <w:lang w:eastAsia="it-IT"/>
        </w:rPr>
        <w:t>Commissione Europea;</w:t>
      </w:r>
    </w:p>
    <w:p w:rsidR="00E24104" w:rsidRPr="00E24104" w:rsidRDefault="00E24104" w:rsidP="00E24104">
      <w:pPr>
        <w:suppressAutoHyphens w:val="0"/>
        <w:autoSpaceDN w:val="0"/>
        <w:adjustRightInd w:val="0"/>
        <w:rPr>
          <w:color w:val="3D3733"/>
          <w:kern w:val="0"/>
          <w:sz w:val="20"/>
          <w:szCs w:val="20"/>
          <w:lang w:eastAsia="it-IT"/>
        </w:rPr>
      </w:pPr>
    </w:p>
    <w:p w:rsidR="00220D2A" w:rsidRPr="006B6FE5" w:rsidRDefault="00220D2A" w:rsidP="00E24104">
      <w:pPr>
        <w:pStyle w:val="Paragrafoelenco"/>
        <w:numPr>
          <w:ilvl w:val="0"/>
          <w:numId w:val="4"/>
        </w:numPr>
        <w:suppressAutoHyphens w:val="0"/>
        <w:autoSpaceDN w:val="0"/>
        <w:adjustRightInd w:val="0"/>
        <w:rPr>
          <w:color w:val="6C655F"/>
          <w:kern w:val="0"/>
          <w:sz w:val="20"/>
          <w:szCs w:val="20"/>
          <w:lang w:eastAsia="it-IT"/>
        </w:rPr>
      </w:pPr>
      <w:r w:rsidRPr="006B6FE5">
        <w:rPr>
          <w:color w:val="2B2622"/>
          <w:kern w:val="0"/>
          <w:sz w:val="20"/>
          <w:szCs w:val="20"/>
          <w:lang w:eastAsia="it-IT"/>
        </w:rPr>
        <w:t>Il PNRR è organizzato in 6 Missioni</w:t>
      </w:r>
      <w:r w:rsidRPr="006B6FE5">
        <w:rPr>
          <w:color w:val="544E48"/>
          <w:kern w:val="0"/>
          <w:sz w:val="20"/>
          <w:szCs w:val="20"/>
          <w:lang w:eastAsia="it-IT"/>
        </w:rPr>
        <w:t xml:space="preserve">, 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articolate in Componenti </w:t>
      </w:r>
      <w:r w:rsidRPr="006B6FE5">
        <w:rPr>
          <w:color w:val="3D3733"/>
          <w:kern w:val="0"/>
          <w:sz w:val="20"/>
          <w:szCs w:val="20"/>
          <w:lang w:eastAsia="it-IT"/>
        </w:rPr>
        <w:t xml:space="preserve">suddivise 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in Investimenti </w:t>
      </w:r>
      <w:r w:rsidRPr="006B6FE5">
        <w:rPr>
          <w:color w:val="3D3733"/>
          <w:kern w:val="0"/>
          <w:sz w:val="20"/>
          <w:szCs w:val="20"/>
          <w:lang w:eastAsia="it-IT"/>
        </w:rPr>
        <w:t xml:space="preserve">e </w:t>
      </w:r>
      <w:r w:rsidRPr="006B6FE5">
        <w:rPr>
          <w:color w:val="2B2622"/>
          <w:kern w:val="0"/>
          <w:sz w:val="20"/>
          <w:szCs w:val="20"/>
          <w:lang w:eastAsia="it-IT"/>
        </w:rPr>
        <w:t>Riforme</w:t>
      </w:r>
      <w:r w:rsidRPr="006B6FE5">
        <w:rPr>
          <w:color w:val="6C655F"/>
          <w:kern w:val="0"/>
          <w:sz w:val="20"/>
          <w:szCs w:val="20"/>
          <w:lang w:eastAsia="it-IT"/>
        </w:rPr>
        <w:t>.</w:t>
      </w:r>
      <w:r w:rsidR="006B6FE5">
        <w:rPr>
          <w:color w:val="6C655F"/>
          <w:kern w:val="0"/>
          <w:sz w:val="20"/>
          <w:szCs w:val="20"/>
          <w:lang w:eastAsia="it-IT"/>
        </w:rPr>
        <w:t xml:space="preserve"> </w:t>
      </w:r>
      <w:r w:rsidRPr="006B6FE5">
        <w:rPr>
          <w:color w:val="2B2622"/>
          <w:kern w:val="0"/>
          <w:sz w:val="20"/>
          <w:szCs w:val="20"/>
          <w:lang w:eastAsia="it-IT"/>
        </w:rPr>
        <w:t>La Missione 5</w:t>
      </w:r>
      <w:r w:rsidR="006B6FE5">
        <w:rPr>
          <w:color w:val="2B2622"/>
          <w:kern w:val="0"/>
          <w:sz w:val="20"/>
          <w:szCs w:val="20"/>
          <w:lang w:eastAsia="it-IT"/>
        </w:rPr>
        <w:t xml:space="preserve"> 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- Inclusione e coesione </w:t>
      </w:r>
      <w:r w:rsidRPr="006B6FE5">
        <w:rPr>
          <w:color w:val="544E48"/>
          <w:kern w:val="0"/>
          <w:sz w:val="20"/>
          <w:szCs w:val="20"/>
          <w:lang w:eastAsia="it-IT"/>
        </w:rPr>
        <w:t xml:space="preserve">- 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è </w:t>
      </w:r>
      <w:r w:rsidRPr="006B6FE5">
        <w:rPr>
          <w:color w:val="3D3733"/>
          <w:kern w:val="0"/>
          <w:sz w:val="20"/>
          <w:szCs w:val="20"/>
          <w:lang w:eastAsia="it-IT"/>
        </w:rPr>
        <w:t xml:space="preserve">suddivisa </w:t>
      </w:r>
      <w:r w:rsidRPr="006B6FE5">
        <w:rPr>
          <w:color w:val="2B2622"/>
          <w:kern w:val="0"/>
          <w:sz w:val="20"/>
          <w:szCs w:val="20"/>
          <w:lang w:eastAsia="it-IT"/>
        </w:rPr>
        <w:t>in n</w:t>
      </w:r>
      <w:r w:rsidRPr="006B6FE5">
        <w:rPr>
          <w:color w:val="6C655F"/>
          <w:kern w:val="0"/>
          <w:sz w:val="20"/>
          <w:szCs w:val="20"/>
          <w:lang w:eastAsia="it-IT"/>
        </w:rPr>
        <w:t xml:space="preserve">. 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3 Componenti di </w:t>
      </w:r>
      <w:r w:rsidRPr="006B6FE5">
        <w:rPr>
          <w:color w:val="3D3733"/>
          <w:kern w:val="0"/>
          <w:sz w:val="20"/>
          <w:szCs w:val="20"/>
          <w:lang w:eastAsia="it-IT"/>
        </w:rPr>
        <w:t xml:space="preserve">cui 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la terza </w:t>
      </w:r>
      <w:r w:rsidR="006B6FE5">
        <w:rPr>
          <w:color w:val="544E48"/>
          <w:kern w:val="0"/>
          <w:sz w:val="20"/>
          <w:szCs w:val="20"/>
          <w:lang w:eastAsia="it-IT"/>
        </w:rPr>
        <w:t>–</w:t>
      </w:r>
      <w:r w:rsidRPr="006B6FE5">
        <w:rPr>
          <w:color w:val="544E48"/>
          <w:kern w:val="0"/>
          <w:sz w:val="20"/>
          <w:szCs w:val="20"/>
          <w:lang w:eastAsia="it-IT"/>
        </w:rPr>
        <w:t xml:space="preserve"> </w:t>
      </w:r>
      <w:r w:rsidRPr="006B6FE5">
        <w:rPr>
          <w:color w:val="2B2622"/>
          <w:kern w:val="0"/>
          <w:sz w:val="20"/>
          <w:szCs w:val="20"/>
          <w:lang w:eastAsia="it-IT"/>
        </w:rPr>
        <w:t>Interventi</w:t>
      </w:r>
      <w:r w:rsidR="006B6FE5">
        <w:rPr>
          <w:color w:val="2B2622"/>
          <w:kern w:val="0"/>
          <w:sz w:val="20"/>
          <w:szCs w:val="20"/>
          <w:lang w:eastAsia="it-IT"/>
        </w:rPr>
        <w:t xml:space="preserve"> </w:t>
      </w:r>
      <w:r w:rsidRPr="006B6FE5">
        <w:rPr>
          <w:color w:val="2B2622"/>
          <w:kern w:val="0"/>
          <w:sz w:val="20"/>
          <w:szCs w:val="20"/>
          <w:lang w:eastAsia="it-IT"/>
        </w:rPr>
        <w:t>specia</w:t>
      </w:r>
      <w:r w:rsidRPr="006B6FE5">
        <w:rPr>
          <w:color w:val="100E0C"/>
          <w:kern w:val="0"/>
          <w:sz w:val="20"/>
          <w:szCs w:val="20"/>
          <w:lang w:eastAsia="it-IT"/>
        </w:rPr>
        <w:t>l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i per </w:t>
      </w:r>
      <w:r w:rsidRPr="006B6FE5">
        <w:rPr>
          <w:color w:val="100E0C"/>
          <w:kern w:val="0"/>
          <w:sz w:val="20"/>
          <w:szCs w:val="20"/>
          <w:lang w:eastAsia="it-IT"/>
        </w:rPr>
        <w:t>l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a coesione territoriale </w:t>
      </w:r>
      <w:r w:rsidRPr="006B6FE5">
        <w:rPr>
          <w:color w:val="3D3733"/>
          <w:kern w:val="0"/>
          <w:sz w:val="20"/>
          <w:szCs w:val="20"/>
          <w:lang w:eastAsia="it-IT"/>
        </w:rPr>
        <w:t xml:space="preserve">- è suddivisa </w:t>
      </w:r>
      <w:r w:rsidRPr="006B6FE5">
        <w:rPr>
          <w:color w:val="2B2622"/>
          <w:kern w:val="0"/>
          <w:sz w:val="20"/>
          <w:szCs w:val="20"/>
          <w:lang w:eastAsia="it-IT"/>
        </w:rPr>
        <w:t>in n. 4 In</w:t>
      </w:r>
      <w:r w:rsidRPr="006B6FE5">
        <w:rPr>
          <w:color w:val="544E48"/>
          <w:kern w:val="0"/>
          <w:sz w:val="20"/>
          <w:szCs w:val="20"/>
          <w:lang w:eastAsia="it-IT"/>
        </w:rPr>
        <w:t>v</w:t>
      </w:r>
      <w:r w:rsidRPr="006B6FE5">
        <w:rPr>
          <w:color w:val="2B2622"/>
          <w:kern w:val="0"/>
          <w:sz w:val="20"/>
          <w:szCs w:val="20"/>
          <w:lang w:eastAsia="it-IT"/>
        </w:rPr>
        <w:t>estimenti</w:t>
      </w:r>
      <w:r w:rsidRPr="006B6FE5">
        <w:rPr>
          <w:color w:val="6C655F"/>
          <w:kern w:val="0"/>
          <w:sz w:val="20"/>
          <w:szCs w:val="20"/>
          <w:lang w:eastAsia="it-IT"/>
        </w:rPr>
        <w:t xml:space="preserve">. 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Il </w:t>
      </w:r>
      <w:r w:rsidRPr="006B6FE5">
        <w:rPr>
          <w:color w:val="3D3733"/>
          <w:kern w:val="0"/>
          <w:sz w:val="20"/>
          <w:szCs w:val="20"/>
          <w:lang w:eastAsia="it-IT"/>
        </w:rPr>
        <w:t xml:space="preserve">secondo 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Investimento </w:t>
      </w:r>
      <w:r w:rsidRPr="006B6FE5">
        <w:rPr>
          <w:color w:val="3D3733"/>
          <w:kern w:val="0"/>
          <w:sz w:val="20"/>
          <w:szCs w:val="20"/>
          <w:lang w:eastAsia="it-IT"/>
        </w:rPr>
        <w:t>-</w:t>
      </w:r>
      <w:r w:rsidR="006B6FE5">
        <w:rPr>
          <w:color w:val="3D3733"/>
          <w:kern w:val="0"/>
          <w:sz w:val="20"/>
          <w:szCs w:val="20"/>
          <w:lang w:eastAsia="it-IT"/>
        </w:rPr>
        <w:t xml:space="preserve"> </w:t>
      </w:r>
      <w:r w:rsidRPr="006B6FE5">
        <w:rPr>
          <w:color w:val="2B2622"/>
          <w:kern w:val="0"/>
          <w:sz w:val="20"/>
          <w:szCs w:val="20"/>
          <w:lang w:eastAsia="it-IT"/>
        </w:rPr>
        <w:t>Va</w:t>
      </w:r>
      <w:r w:rsidRPr="006B6FE5">
        <w:rPr>
          <w:color w:val="100E0C"/>
          <w:kern w:val="0"/>
          <w:sz w:val="20"/>
          <w:szCs w:val="20"/>
          <w:lang w:eastAsia="it-IT"/>
        </w:rPr>
        <w:t>l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orizzazione dei </w:t>
      </w:r>
      <w:r w:rsidRPr="006B6FE5">
        <w:rPr>
          <w:color w:val="100E0C"/>
          <w:kern w:val="0"/>
          <w:sz w:val="20"/>
          <w:szCs w:val="20"/>
          <w:lang w:eastAsia="it-IT"/>
        </w:rPr>
        <w:t>b</w:t>
      </w:r>
      <w:r w:rsidRPr="006B6FE5">
        <w:rPr>
          <w:color w:val="2B2622"/>
          <w:kern w:val="0"/>
          <w:sz w:val="20"/>
          <w:szCs w:val="20"/>
          <w:lang w:eastAsia="it-IT"/>
        </w:rPr>
        <w:t>eni confiscati alle mafie</w:t>
      </w:r>
      <w:r w:rsidR="006B6FE5">
        <w:rPr>
          <w:color w:val="2B2622"/>
          <w:kern w:val="0"/>
          <w:sz w:val="20"/>
          <w:szCs w:val="20"/>
          <w:lang w:eastAsia="it-IT"/>
        </w:rPr>
        <w:t xml:space="preserve"> </w:t>
      </w:r>
      <w:r w:rsidRPr="006B6FE5">
        <w:rPr>
          <w:color w:val="2B2622"/>
          <w:kern w:val="0"/>
          <w:sz w:val="20"/>
          <w:szCs w:val="20"/>
          <w:lang w:eastAsia="it-IT"/>
        </w:rPr>
        <w:t>- dispone di un'assegnazione di 300.000.000€ per la</w:t>
      </w:r>
      <w:r w:rsidR="006B6FE5">
        <w:rPr>
          <w:color w:val="2B2622"/>
          <w:kern w:val="0"/>
          <w:sz w:val="20"/>
          <w:szCs w:val="20"/>
          <w:lang w:eastAsia="it-IT"/>
        </w:rPr>
        <w:t xml:space="preserve"> </w:t>
      </w:r>
      <w:r w:rsidRPr="006B6FE5">
        <w:rPr>
          <w:color w:val="2B2622"/>
          <w:sz w:val="20"/>
          <w:szCs w:val="20"/>
        </w:rPr>
        <w:t>realizzazione di n</w:t>
      </w:r>
      <w:r w:rsidRPr="006B6FE5">
        <w:rPr>
          <w:color w:val="100E0C"/>
          <w:sz w:val="20"/>
          <w:szCs w:val="20"/>
        </w:rPr>
        <w:t xml:space="preserve">. </w:t>
      </w:r>
      <w:r w:rsidRPr="006B6FE5">
        <w:rPr>
          <w:color w:val="2B2622"/>
          <w:sz w:val="20"/>
          <w:szCs w:val="20"/>
        </w:rPr>
        <w:t>200 progetti nelle 8 Regioni del Mezzogiorno</w:t>
      </w:r>
      <w:r w:rsidR="006B6FE5">
        <w:rPr>
          <w:color w:val="544E48"/>
          <w:sz w:val="20"/>
          <w:szCs w:val="20"/>
        </w:rPr>
        <w:t>;</w:t>
      </w:r>
    </w:p>
    <w:p w:rsidR="00220D2A" w:rsidRPr="00E24104" w:rsidRDefault="00220D2A" w:rsidP="00220D2A">
      <w:pPr>
        <w:pStyle w:val="Default"/>
        <w:rPr>
          <w:rFonts w:ascii="Times New Roman" w:hAnsi="Times New Roman" w:cs="Times New Roman"/>
          <w:color w:val="544E48"/>
          <w:sz w:val="20"/>
          <w:szCs w:val="20"/>
        </w:rPr>
      </w:pPr>
    </w:p>
    <w:p w:rsidR="00220D2A" w:rsidRPr="006B6FE5" w:rsidRDefault="00220D2A" w:rsidP="00220D2A">
      <w:pPr>
        <w:pStyle w:val="Paragrafoelenco"/>
        <w:numPr>
          <w:ilvl w:val="0"/>
          <w:numId w:val="4"/>
        </w:numPr>
        <w:suppressAutoHyphens w:val="0"/>
        <w:autoSpaceDN w:val="0"/>
        <w:adjustRightInd w:val="0"/>
        <w:rPr>
          <w:color w:val="2B2622"/>
          <w:kern w:val="0"/>
          <w:sz w:val="20"/>
          <w:szCs w:val="20"/>
          <w:lang w:eastAsia="it-IT"/>
        </w:rPr>
      </w:pPr>
      <w:r w:rsidRPr="006B6FE5">
        <w:rPr>
          <w:color w:val="2B2622"/>
          <w:kern w:val="0"/>
          <w:sz w:val="20"/>
          <w:szCs w:val="20"/>
          <w:lang w:eastAsia="it-IT"/>
        </w:rPr>
        <w:t>In consideraz</w:t>
      </w:r>
      <w:r w:rsidRPr="006B6FE5">
        <w:rPr>
          <w:color w:val="100E0C"/>
          <w:kern w:val="0"/>
          <w:sz w:val="20"/>
          <w:szCs w:val="20"/>
          <w:lang w:eastAsia="it-IT"/>
        </w:rPr>
        <w:t>i</w:t>
      </w:r>
      <w:r w:rsidRPr="006B6FE5">
        <w:rPr>
          <w:color w:val="2B2622"/>
          <w:kern w:val="0"/>
          <w:sz w:val="20"/>
          <w:szCs w:val="20"/>
          <w:lang w:eastAsia="it-IT"/>
        </w:rPr>
        <w:t>o</w:t>
      </w:r>
      <w:r w:rsidRPr="006B6FE5">
        <w:rPr>
          <w:color w:val="100E0C"/>
          <w:kern w:val="0"/>
          <w:sz w:val="20"/>
          <w:szCs w:val="20"/>
          <w:lang w:eastAsia="it-IT"/>
        </w:rPr>
        <w:t>n</w:t>
      </w:r>
      <w:r w:rsidRPr="006B6FE5">
        <w:rPr>
          <w:color w:val="2B2622"/>
          <w:kern w:val="0"/>
          <w:sz w:val="20"/>
          <w:szCs w:val="20"/>
          <w:lang w:eastAsia="it-IT"/>
        </w:rPr>
        <w:t>e della particolarità del tema</w:t>
      </w:r>
      <w:r w:rsidRPr="006B6FE5">
        <w:rPr>
          <w:color w:val="544E48"/>
          <w:kern w:val="0"/>
          <w:sz w:val="20"/>
          <w:szCs w:val="20"/>
          <w:lang w:eastAsia="it-IT"/>
        </w:rPr>
        <w:t xml:space="preserve">, </w:t>
      </w:r>
      <w:r w:rsidRPr="006B6FE5">
        <w:rPr>
          <w:color w:val="2B2622"/>
          <w:kern w:val="0"/>
          <w:sz w:val="20"/>
          <w:szCs w:val="20"/>
          <w:lang w:eastAsia="it-IT"/>
        </w:rPr>
        <w:t>dell'opportunità di indi</w:t>
      </w:r>
      <w:r w:rsidRPr="006B6FE5">
        <w:rPr>
          <w:color w:val="544E48"/>
          <w:kern w:val="0"/>
          <w:sz w:val="20"/>
          <w:szCs w:val="20"/>
          <w:lang w:eastAsia="it-IT"/>
        </w:rPr>
        <w:t>vi</w:t>
      </w:r>
      <w:r w:rsidRPr="006B6FE5">
        <w:rPr>
          <w:color w:val="2B2622"/>
          <w:kern w:val="0"/>
          <w:sz w:val="20"/>
          <w:szCs w:val="20"/>
          <w:lang w:eastAsia="it-IT"/>
        </w:rPr>
        <w:t>duare una modalità di</w:t>
      </w:r>
      <w:r w:rsidR="006B6FE5">
        <w:rPr>
          <w:color w:val="2B2622"/>
          <w:kern w:val="0"/>
          <w:sz w:val="20"/>
          <w:szCs w:val="20"/>
          <w:lang w:eastAsia="it-IT"/>
        </w:rPr>
        <w:t xml:space="preserve"> </w:t>
      </w:r>
      <w:r w:rsidRPr="006B6FE5">
        <w:rPr>
          <w:color w:val="2B2622"/>
          <w:kern w:val="0"/>
          <w:sz w:val="20"/>
          <w:szCs w:val="20"/>
          <w:lang w:eastAsia="it-IT"/>
        </w:rPr>
        <w:t>finanziame</w:t>
      </w:r>
      <w:r w:rsidRPr="006B6FE5">
        <w:rPr>
          <w:color w:val="100E0C"/>
          <w:kern w:val="0"/>
          <w:sz w:val="20"/>
          <w:szCs w:val="20"/>
          <w:lang w:eastAsia="it-IT"/>
        </w:rPr>
        <w:t>n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to di </w:t>
      </w:r>
      <w:r w:rsidRPr="006B6FE5">
        <w:rPr>
          <w:color w:val="100E0C"/>
          <w:kern w:val="0"/>
          <w:sz w:val="20"/>
          <w:szCs w:val="20"/>
          <w:lang w:eastAsia="it-IT"/>
        </w:rPr>
        <w:t>q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uegli interventi che per dimensione, </w:t>
      </w:r>
      <w:r w:rsidRPr="006B6FE5">
        <w:rPr>
          <w:color w:val="3D3733"/>
          <w:kern w:val="0"/>
          <w:sz w:val="20"/>
          <w:szCs w:val="20"/>
          <w:lang w:eastAsia="it-IT"/>
        </w:rPr>
        <w:t xml:space="preserve">valore simbolico, </w:t>
      </w:r>
      <w:r w:rsidRPr="006B6FE5">
        <w:rPr>
          <w:color w:val="2B2622"/>
          <w:kern w:val="0"/>
          <w:sz w:val="20"/>
          <w:szCs w:val="20"/>
          <w:lang w:eastAsia="it-IT"/>
        </w:rPr>
        <w:t>sostenibilità e prospetti</w:t>
      </w:r>
      <w:r w:rsidRPr="006B6FE5">
        <w:rPr>
          <w:color w:val="544E48"/>
          <w:kern w:val="0"/>
          <w:sz w:val="20"/>
          <w:szCs w:val="20"/>
          <w:lang w:eastAsia="it-IT"/>
        </w:rPr>
        <w:t>v</w:t>
      </w:r>
      <w:r w:rsidRPr="006B6FE5">
        <w:rPr>
          <w:color w:val="2B2622"/>
          <w:kern w:val="0"/>
          <w:sz w:val="20"/>
          <w:szCs w:val="20"/>
          <w:lang w:eastAsia="it-IT"/>
        </w:rPr>
        <w:t>e</w:t>
      </w:r>
      <w:r w:rsidR="006B6FE5">
        <w:rPr>
          <w:color w:val="2B2622"/>
          <w:kern w:val="0"/>
          <w:sz w:val="20"/>
          <w:szCs w:val="20"/>
          <w:lang w:eastAsia="it-IT"/>
        </w:rPr>
        <w:t xml:space="preserve"> </w:t>
      </w:r>
      <w:r w:rsidRPr="006B6FE5">
        <w:rPr>
          <w:color w:val="2B2622"/>
          <w:kern w:val="0"/>
          <w:sz w:val="20"/>
          <w:szCs w:val="20"/>
          <w:lang w:eastAsia="it-IT"/>
        </w:rPr>
        <w:t>di svi</w:t>
      </w:r>
      <w:r w:rsidRPr="006B6FE5">
        <w:rPr>
          <w:color w:val="100E0C"/>
          <w:kern w:val="0"/>
          <w:sz w:val="20"/>
          <w:szCs w:val="20"/>
          <w:lang w:eastAsia="it-IT"/>
        </w:rPr>
        <w:t>lu</w:t>
      </w:r>
      <w:r w:rsidRPr="006B6FE5">
        <w:rPr>
          <w:color w:val="2B2622"/>
          <w:kern w:val="0"/>
          <w:sz w:val="20"/>
          <w:szCs w:val="20"/>
          <w:lang w:eastAsia="it-IT"/>
        </w:rPr>
        <w:t>ppo ric</w:t>
      </w:r>
      <w:r w:rsidRPr="006B6FE5">
        <w:rPr>
          <w:color w:val="100E0C"/>
          <w:kern w:val="0"/>
          <w:sz w:val="20"/>
          <w:szCs w:val="20"/>
          <w:lang w:eastAsia="it-IT"/>
        </w:rPr>
        <w:t>h</w:t>
      </w:r>
      <w:r w:rsidRPr="006B6FE5">
        <w:rPr>
          <w:color w:val="2B2622"/>
          <w:kern w:val="0"/>
          <w:sz w:val="20"/>
          <w:szCs w:val="20"/>
          <w:lang w:eastAsia="it-IT"/>
        </w:rPr>
        <w:t>ie</w:t>
      </w:r>
      <w:r w:rsidRPr="006B6FE5">
        <w:rPr>
          <w:color w:val="100E0C"/>
          <w:kern w:val="0"/>
          <w:sz w:val="20"/>
          <w:szCs w:val="20"/>
          <w:lang w:eastAsia="it-IT"/>
        </w:rPr>
        <w:t>d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ano una concertazione tra </w:t>
      </w:r>
      <w:r w:rsidRPr="006B6FE5">
        <w:rPr>
          <w:color w:val="3D3733"/>
          <w:kern w:val="0"/>
          <w:sz w:val="20"/>
          <w:szCs w:val="20"/>
          <w:lang w:eastAsia="it-IT"/>
        </w:rPr>
        <w:t xml:space="preserve">soggetti istituzionalmente </w:t>
      </w:r>
      <w:r w:rsidRPr="006B6FE5">
        <w:rPr>
          <w:color w:val="2B2622"/>
          <w:kern w:val="0"/>
          <w:sz w:val="20"/>
          <w:szCs w:val="20"/>
          <w:lang w:eastAsia="it-IT"/>
        </w:rPr>
        <w:t>competenti e del fatto che le</w:t>
      </w:r>
      <w:r w:rsidR="006B6FE5">
        <w:rPr>
          <w:color w:val="2B2622"/>
          <w:kern w:val="0"/>
          <w:sz w:val="20"/>
          <w:szCs w:val="20"/>
          <w:lang w:eastAsia="it-IT"/>
        </w:rPr>
        <w:t xml:space="preserve"> </w:t>
      </w:r>
      <w:r w:rsidRPr="006B6FE5">
        <w:rPr>
          <w:color w:val="2B2622"/>
          <w:kern w:val="0"/>
          <w:sz w:val="20"/>
          <w:szCs w:val="20"/>
          <w:lang w:eastAsia="it-IT"/>
        </w:rPr>
        <w:t>Istruzio</w:t>
      </w:r>
      <w:r w:rsidRPr="006B6FE5">
        <w:rPr>
          <w:color w:val="100E0C"/>
          <w:kern w:val="0"/>
          <w:sz w:val="20"/>
          <w:szCs w:val="20"/>
          <w:lang w:eastAsia="it-IT"/>
        </w:rPr>
        <w:t>n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i tecniche per la </w:t>
      </w:r>
      <w:r w:rsidRPr="006B6FE5">
        <w:rPr>
          <w:color w:val="3D3733"/>
          <w:kern w:val="0"/>
          <w:sz w:val="20"/>
          <w:szCs w:val="20"/>
          <w:lang w:eastAsia="it-IT"/>
        </w:rPr>
        <w:t xml:space="preserve">selezione </w:t>
      </w:r>
      <w:r w:rsidRPr="006B6FE5">
        <w:rPr>
          <w:color w:val="2B2622"/>
          <w:kern w:val="0"/>
          <w:sz w:val="20"/>
          <w:szCs w:val="20"/>
          <w:lang w:eastAsia="it-IT"/>
        </w:rPr>
        <w:t>dei progetti PNRR</w:t>
      </w:r>
      <w:r w:rsidRPr="006B6FE5">
        <w:rPr>
          <w:color w:val="544E48"/>
          <w:kern w:val="0"/>
          <w:sz w:val="20"/>
          <w:szCs w:val="20"/>
          <w:lang w:eastAsia="it-IT"/>
        </w:rPr>
        <w:t xml:space="preserve">, 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di </w:t>
      </w:r>
      <w:r w:rsidRPr="006B6FE5">
        <w:rPr>
          <w:color w:val="3D3733"/>
          <w:kern w:val="0"/>
          <w:sz w:val="20"/>
          <w:szCs w:val="20"/>
          <w:lang w:eastAsia="it-IT"/>
        </w:rPr>
        <w:t xml:space="preserve">cui 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alla </w:t>
      </w:r>
      <w:r w:rsidRPr="006B6FE5">
        <w:rPr>
          <w:color w:val="3D3733"/>
          <w:kern w:val="0"/>
          <w:sz w:val="20"/>
          <w:szCs w:val="20"/>
          <w:lang w:eastAsia="it-IT"/>
        </w:rPr>
        <w:t xml:space="preserve">Circolare </w:t>
      </w:r>
      <w:r w:rsidRPr="006B6FE5">
        <w:rPr>
          <w:color w:val="2B2622"/>
          <w:kern w:val="0"/>
          <w:sz w:val="20"/>
          <w:szCs w:val="20"/>
          <w:lang w:eastAsia="it-IT"/>
        </w:rPr>
        <w:t>MEF n. 2</w:t>
      </w:r>
      <w:r w:rsidRPr="006B6FE5">
        <w:rPr>
          <w:color w:val="544E48"/>
          <w:kern w:val="0"/>
          <w:sz w:val="20"/>
          <w:szCs w:val="20"/>
          <w:lang w:eastAsia="it-IT"/>
        </w:rPr>
        <w:t>1/</w:t>
      </w:r>
      <w:r w:rsidRPr="006B6FE5">
        <w:rPr>
          <w:color w:val="2B2622"/>
          <w:kern w:val="0"/>
          <w:sz w:val="20"/>
          <w:szCs w:val="20"/>
          <w:lang w:eastAsia="it-IT"/>
        </w:rPr>
        <w:t>2021,</w:t>
      </w:r>
      <w:r w:rsidR="006B6FE5">
        <w:rPr>
          <w:color w:val="2B2622"/>
          <w:kern w:val="0"/>
          <w:sz w:val="20"/>
          <w:szCs w:val="20"/>
          <w:lang w:eastAsia="it-IT"/>
        </w:rPr>
        <w:t xml:space="preserve"> </w:t>
      </w:r>
      <w:r w:rsidRPr="006B6FE5">
        <w:rPr>
          <w:color w:val="2B2622"/>
          <w:kern w:val="0"/>
          <w:sz w:val="20"/>
          <w:szCs w:val="20"/>
          <w:lang w:eastAsia="it-IT"/>
        </w:rPr>
        <w:t>con</w:t>
      </w:r>
      <w:r w:rsidRPr="006B6FE5">
        <w:rPr>
          <w:color w:val="100E0C"/>
          <w:kern w:val="0"/>
          <w:sz w:val="20"/>
          <w:szCs w:val="20"/>
          <w:lang w:eastAsia="it-IT"/>
        </w:rPr>
        <w:t>t</w:t>
      </w:r>
      <w:r w:rsidRPr="006B6FE5">
        <w:rPr>
          <w:color w:val="2B2622"/>
          <w:kern w:val="0"/>
          <w:sz w:val="20"/>
          <w:szCs w:val="20"/>
          <w:lang w:eastAsia="it-IT"/>
        </w:rPr>
        <w:t>emplano anche la procedura concertati</w:t>
      </w:r>
      <w:r w:rsidRPr="006B6FE5">
        <w:rPr>
          <w:color w:val="544E48"/>
          <w:kern w:val="0"/>
          <w:sz w:val="20"/>
          <w:szCs w:val="20"/>
          <w:lang w:eastAsia="it-IT"/>
        </w:rPr>
        <w:t>vo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-negoziale </w:t>
      </w:r>
      <w:r w:rsidRPr="006B6FE5">
        <w:rPr>
          <w:color w:val="3D3733"/>
          <w:kern w:val="0"/>
          <w:sz w:val="20"/>
          <w:szCs w:val="20"/>
          <w:lang w:eastAsia="it-IT"/>
        </w:rPr>
        <w:t xml:space="preserve">in cui 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i progetti </w:t>
      </w:r>
      <w:r w:rsidRPr="006B6FE5">
        <w:rPr>
          <w:color w:val="544E48"/>
          <w:kern w:val="0"/>
          <w:sz w:val="20"/>
          <w:szCs w:val="20"/>
          <w:lang w:eastAsia="it-IT"/>
        </w:rPr>
        <w:t>v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engono </w:t>
      </w:r>
      <w:r w:rsidRPr="006B6FE5">
        <w:rPr>
          <w:color w:val="3D3733"/>
          <w:kern w:val="0"/>
          <w:sz w:val="20"/>
          <w:szCs w:val="20"/>
          <w:lang w:eastAsia="it-IT"/>
        </w:rPr>
        <w:t xml:space="preserve">individuati </w:t>
      </w:r>
      <w:r w:rsidRPr="006B6FE5">
        <w:rPr>
          <w:color w:val="2B2622"/>
          <w:kern w:val="0"/>
          <w:sz w:val="20"/>
          <w:szCs w:val="20"/>
          <w:lang w:eastAsia="it-IT"/>
        </w:rPr>
        <w:t>a</w:t>
      </w:r>
      <w:r w:rsidR="006B6FE5">
        <w:rPr>
          <w:color w:val="2B2622"/>
          <w:kern w:val="0"/>
          <w:sz w:val="20"/>
          <w:szCs w:val="20"/>
          <w:lang w:eastAsia="it-IT"/>
        </w:rPr>
        <w:t xml:space="preserve"> </w:t>
      </w:r>
      <w:r w:rsidRPr="006B6FE5">
        <w:rPr>
          <w:color w:val="2B2622"/>
          <w:kern w:val="0"/>
          <w:sz w:val="20"/>
          <w:szCs w:val="20"/>
          <w:lang w:eastAsia="it-IT"/>
        </w:rPr>
        <w:t>seguito di un percorso di concertazione</w:t>
      </w:r>
      <w:r w:rsidRPr="006B6FE5">
        <w:rPr>
          <w:color w:val="544E48"/>
          <w:kern w:val="0"/>
          <w:sz w:val="20"/>
          <w:szCs w:val="20"/>
          <w:lang w:eastAsia="it-IT"/>
        </w:rPr>
        <w:t xml:space="preserve">, </w:t>
      </w:r>
      <w:r w:rsidRPr="006B6FE5">
        <w:rPr>
          <w:i/>
          <w:iCs/>
          <w:color w:val="544E48"/>
          <w:kern w:val="0"/>
          <w:sz w:val="20"/>
          <w:szCs w:val="20"/>
          <w:lang w:eastAsia="it-IT"/>
        </w:rPr>
        <w:t xml:space="preserve">ex </w:t>
      </w:r>
      <w:r w:rsidRPr="006B6FE5">
        <w:rPr>
          <w:color w:val="3D3733"/>
          <w:kern w:val="0"/>
          <w:sz w:val="20"/>
          <w:szCs w:val="20"/>
          <w:lang w:eastAsia="it-IT"/>
        </w:rPr>
        <w:t xml:space="preserve">art. 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15 </w:t>
      </w:r>
      <w:r w:rsidRPr="006B6FE5">
        <w:rPr>
          <w:color w:val="3D3733"/>
          <w:kern w:val="0"/>
          <w:sz w:val="20"/>
          <w:szCs w:val="20"/>
          <w:lang w:eastAsia="it-IT"/>
        </w:rPr>
        <w:t xml:space="preserve">L. </w:t>
      </w:r>
      <w:r w:rsidRPr="006B6FE5">
        <w:rPr>
          <w:color w:val="2B2622"/>
          <w:kern w:val="0"/>
          <w:sz w:val="20"/>
          <w:szCs w:val="20"/>
          <w:lang w:eastAsia="it-IT"/>
        </w:rPr>
        <w:t>n</w:t>
      </w:r>
      <w:r w:rsidRPr="006B6FE5">
        <w:rPr>
          <w:color w:val="544E48"/>
          <w:kern w:val="0"/>
          <w:sz w:val="20"/>
          <w:szCs w:val="20"/>
          <w:lang w:eastAsia="it-IT"/>
        </w:rPr>
        <w:t>. 241/1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990 e </w:t>
      </w:r>
      <w:proofErr w:type="spellStart"/>
      <w:r w:rsidRPr="006B6FE5">
        <w:rPr>
          <w:color w:val="3D3733"/>
          <w:kern w:val="0"/>
          <w:sz w:val="20"/>
          <w:szCs w:val="20"/>
          <w:lang w:eastAsia="it-IT"/>
        </w:rPr>
        <w:t>s.m.i.</w:t>
      </w:r>
      <w:proofErr w:type="spellEnd"/>
      <w:r w:rsidRPr="006B6FE5">
        <w:rPr>
          <w:color w:val="6C655F"/>
          <w:kern w:val="0"/>
          <w:sz w:val="20"/>
          <w:szCs w:val="20"/>
          <w:lang w:eastAsia="it-IT"/>
        </w:rPr>
        <w:t xml:space="preserve">, </w:t>
      </w:r>
      <w:r w:rsidRPr="006B6FE5">
        <w:rPr>
          <w:color w:val="3D3733"/>
          <w:kern w:val="0"/>
          <w:sz w:val="20"/>
          <w:szCs w:val="20"/>
          <w:lang w:eastAsia="it-IT"/>
        </w:rPr>
        <w:t xml:space="preserve">è stata 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riservata </w:t>
      </w:r>
      <w:r w:rsidRPr="006B6FE5">
        <w:rPr>
          <w:color w:val="3D3733"/>
          <w:kern w:val="0"/>
          <w:sz w:val="20"/>
          <w:szCs w:val="20"/>
          <w:lang w:eastAsia="it-IT"/>
        </w:rPr>
        <w:t>a detta</w:t>
      </w:r>
      <w:r w:rsidR="006B6FE5">
        <w:rPr>
          <w:color w:val="3D3733"/>
          <w:kern w:val="0"/>
          <w:sz w:val="20"/>
          <w:szCs w:val="20"/>
          <w:lang w:eastAsia="it-IT"/>
        </w:rPr>
        <w:t xml:space="preserve"> 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modalità una </w:t>
      </w:r>
      <w:r w:rsidRPr="006B6FE5">
        <w:rPr>
          <w:color w:val="100E0C"/>
          <w:kern w:val="0"/>
          <w:sz w:val="20"/>
          <w:szCs w:val="20"/>
          <w:lang w:eastAsia="it-IT"/>
        </w:rPr>
        <w:t>q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uota di risorse pari </w:t>
      </w:r>
      <w:r w:rsidRPr="006B6FE5">
        <w:rPr>
          <w:color w:val="3D3733"/>
          <w:kern w:val="0"/>
          <w:sz w:val="20"/>
          <w:szCs w:val="20"/>
          <w:lang w:eastAsia="it-IT"/>
        </w:rPr>
        <w:t xml:space="preserve">a </w:t>
      </w:r>
      <w:r w:rsidRPr="006B6FE5">
        <w:rPr>
          <w:color w:val="2B2622"/>
          <w:kern w:val="0"/>
          <w:sz w:val="20"/>
          <w:szCs w:val="20"/>
          <w:lang w:eastAsia="it-IT"/>
        </w:rPr>
        <w:t>50.000</w:t>
      </w:r>
      <w:r w:rsidRPr="006B6FE5">
        <w:rPr>
          <w:color w:val="544E48"/>
          <w:kern w:val="0"/>
          <w:sz w:val="20"/>
          <w:szCs w:val="20"/>
          <w:lang w:eastAsia="it-IT"/>
        </w:rPr>
        <w:t>.00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0 </w:t>
      </w:r>
      <w:r w:rsidRPr="006B6FE5">
        <w:rPr>
          <w:color w:val="3D3733"/>
          <w:kern w:val="0"/>
          <w:sz w:val="20"/>
          <w:szCs w:val="20"/>
          <w:lang w:eastAsia="it-IT"/>
        </w:rPr>
        <w:t xml:space="preserve">€, 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destinando </w:t>
      </w:r>
      <w:r w:rsidRPr="006B6FE5">
        <w:rPr>
          <w:color w:val="3D3733"/>
          <w:kern w:val="0"/>
          <w:sz w:val="20"/>
          <w:szCs w:val="20"/>
          <w:lang w:eastAsia="it-IT"/>
        </w:rPr>
        <w:t xml:space="preserve">al </w:t>
      </w:r>
      <w:r w:rsidR="006B6FE5">
        <w:rPr>
          <w:color w:val="2B2622"/>
          <w:kern w:val="0"/>
          <w:sz w:val="20"/>
          <w:szCs w:val="20"/>
          <w:lang w:eastAsia="it-IT"/>
        </w:rPr>
        <w:t>suddetto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 </w:t>
      </w:r>
      <w:r w:rsidRPr="006B6FE5">
        <w:rPr>
          <w:color w:val="3D3733"/>
          <w:kern w:val="0"/>
          <w:sz w:val="20"/>
          <w:szCs w:val="20"/>
          <w:lang w:eastAsia="it-IT"/>
        </w:rPr>
        <w:t xml:space="preserve">avviso </w:t>
      </w:r>
      <w:r w:rsidRPr="006B6FE5">
        <w:rPr>
          <w:color w:val="2B2622"/>
          <w:kern w:val="0"/>
          <w:sz w:val="20"/>
          <w:szCs w:val="20"/>
          <w:lang w:eastAsia="it-IT"/>
        </w:rPr>
        <w:t xml:space="preserve">un importo pari </w:t>
      </w:r>
      <w:r w:rsidRPr="006B6FE5">
        <w:rPr>
          <w:color w:val="3D3733"/>
          <w:kern w:val="0"/>
          <w:sz w:val="20"/>
          <w:szCs w:val="20"/>
          <w:lang w:eastAsia="it-IT"/>
        </w:rPr>
        <w:t>a</w:t>
      </w:r>
      <w:r w:rsidR="006B6FE5">
        <w:rPr>
          <w:color w:val="3D3733"/>
          <w:kern w:val="0"/>
          <w:sz w:val="20"/>
          <w:szCs w:val="20"/>
          <w:lang w:eastAsia="it-IT"/>
        </w:rPr>
        <w:t xml:space="preserve"> </w:t>
      </w:r>
      <w:r w:rsidRPr="006B6FE5">
        <w:rPr>
          <w:color w:val="2B2622"/>
          <w:sz w:val="20"/>
          <w:szCs w:val="20"/>
        </w:rPr>
        <w:t>250</w:t>
      </w:r>
      <w:r w:rsidRPr="006B6FE5">
        <w:rPr>
          <w:color w:val="544E48"/>
          <w:sz w:val="20"/>
          <w:szCs w:val="20"/>
        </w:rPr>
        <w:t>.</w:t>
      </w:r>
      <w:r w:rsidRPr="006B6FE5">
        <w:rPr>
          <w:color w:val="2B2622"/>
          <w:sz w:val="20"/>
          <w:szCs w:val="20"/>
        </w:rPr>
        <w:t>000.000 €</w:t>
      </w:r>
      <w:r w:rsidR="006B6FE5">
        <w:rPr>
          <w:color w:val="2B2622"/>
          <w:sz w:val="20"/>
          <w:szCs w:val="20"/>
        </w:rPr>
        <w:t>;</w:t>
      </w:r>
    </w:p>
    <w:p w:rsidR="006B6FE5" w:rsidRPr="006B6FE5" w:rsidRDefault="006B6FE5" w:rsidP="006B6FE5">
      <w:pPr>
        <w:pStyle w:val="Paragrafoelenco"/>
        <w:rPr>
          <w:color w:val="2B2622"/>
          <w:kern w:val="0"/>
          <w:sz w:val="20"/>
          <w:szCs w:val="20"/>
          <w:lang w:eastAsia="it-IT"/>
        </w:rPr>
      </w:pPr>
    </w:p>
    <w:p w:rsidR="00220D2A" w:rsidRPr="006B6FE5" w:rsidRDefault="006B6FE5" w:rsidP="00220D2A">
      <w:pPr>
        <w:pStyle w:val="Paragrafoelenco"/>
        <w:numPr>
          <w:ilvl w:val="0"/>
          <w:numId w:val="4"/>
        </w:numPr>
        <w:suppressAutoHyphens w:val="0"/>
        <w:autoSpaceDN w:val="0"/>
        <w:adjustRightInd w:val="0"/>
        <w:rPr>
          <w:color w:val="2B2622"/>
          <w:kern w:val="0"/>
          <w:sz w:val="20"/>
          <w:szCs w:val="20"/>
          <w:lang w:eastAsia="it-IT"/>
        </w:rPr>
      </w:pPr>
      <w:r w:rsidRPr="006B6FE5">
        <w:rPr>
          <w:sz w:val="20"/>
          <w:szCs w:val="20"/>
        </w:rPr>
        <w:t xml:space="preserve">l'obiettivo da raggiungere con la suddetta sub-azione è finalizzata alla promozione della cultura e delle pratiche di </w:t>
      </w:r>
      <w:proofErr w:type="spellStart"/>
      <w:r w:rsidRPr="006B6FE5">
        <w:rPr>
          <w:sz w:val="20"/>
          <w:szCs w:val="20"/>
        </w:rPr>
        <w:t>legalità</w:t>
      </w:r>
      <w:proofErr w:type="spellEnd"/>
      <w:r w:rsidRPr="006B6FE5">
        <w:rPr>
          <w:sz w:val="20"/>
          <w:szCs w:val="20"/>
        </w:rPr>
        <w:t xml:space="preserve"> diffusa nelle aree a maggiore rischio di esclusione sociale e a basso tasso di </w:t>
      </w:r>
      <w:proofErr w:type="spellStart"/>
      <w:r w:rsidRPr="006B6FE5">
        <w:rPr>
          <w:sz w:val="20"/>
          <w:szCs w:val="20"/>
        </w:rPr>
        <w:t>legalità</w:t>
      </w:r>
      <w:proofErr w:type="spellEnd"/>
      <w:r w:rsidRPr="006B6FE5">
        <w:rPr>
          <w:sz w:val="20"/>
          <w:szCs w:val="20"/>
        </w:rPr>
        <w:t xml:space="preserve"> e deve essere sostenuto con interventi dall'elevato valore simbolico rispetto alla riappropriazione di spazi e la loro </w:t>
      </w:r>
      <w:proofErr w:type="spellStart"/>
      <w:r w:rsidRPr="006B6FE5">
        <w:rPr>
          <w:sz w:val="20"/>
          <w:szCs w:val="20"/>
        </w:rPr>
        <w:t>rifunzionalizzazione</w:t>
      </w:r>
      <w:proofErr w:type="spellEnd"/>
      <w:r w:rsidRPr="006B6FE5">
        <w:rPr>
          <w:sz w:val="20"/>
          <w:szCs w:val="20"/>
        </w:rPr>
        <w:t xml:space="preserve"> per </w:t>
      </w:r>
      <w:proofErr w:type="spellStart"/>
      <w:r w:rsidRPr="006B6FE5">
        <w:rPr>
          <w:sz w:val="20"/>
          <w:szCs w:val="20"/>
        </w:rPr>
        <w:t>attività</w:t>
      </w:r>
      <w:proofErr w:type="spellEnd"/>
      <w:r w:rsidRPr="006B6FE5">
        <w:rPr>
          <w:sz w:val="20"/>
          <w:szCs w:val="20"/>
        </w:rPr>
        <w:t xml:space="preserve"> sociali, di produzione creativa e culturali, di aggregazione giovanile e di integrazione tra generazioni;</w:t>
      </w:r>
    </w:p>
    <w:p w:rsidR="006B6FE5" w:rsidRPr="006B6FE5" w:rsidRDefault="006B6FE5" w:rsidP="006B6FE5">
      <w:pPr>
        <w:pStyle w:val="Paragrafoelenco"/>
        <w:rPr>
          <w:color w:val="2B2622"/>
          <w:kern w:val="0"/>
          <w:sz w:val="20"/>
          <w:szCs w:val="20"/>
          <w:lang w:eastAsia="it-IT"/>
        </w:rPr>
      </w:pPr>
    </w:p>
    <w:p w:rsidR="006B6FE5" w:rsidRPr="006B6FE5" w:rsidRDefault="006B6FE5" w:rsidP="00220D2A">
      <w:pPr>
        <w:pStyle w:val="Paragrafoelenco"/>
        <w:numPr>
          <w:ilvl w:val="0"/>
          <w:numId w:val="4"/>
        </w:numPr>
        <w:suppressAutoHyphens w:val="0"/>
        <w:autoSpaceDN w:val="0"/>
        <w:adjustRightInd w:val="0"/>
        <w:rPr>
          <w:color w:val="2B2622"/>
          <w:kern w:val="0"/>
          <w:sz w:val="20"/>
          <w:szCs w:val="20"/>
          <w:lang w:eastAsia="it-IT"/>
        </w:rPr>
      </w:pPr>
      <w:r w:rsidRPr="006B6FE5">
        <w:rPr>
          <w:sz w:val="20"/>
          <w:szCs w:val="20"/>
        </w:rPr>
        <w:t xml:space="preserve">per la </w:t>
      </w:r>
      <w:proofErr w:type="spellStart"/>
      <w:r w:rsidRPr="006B6FE5">
        <w:rPr>
          <w:sz w:val="20"/>
          <w:szCs w:val="20"/>
        </w:rPr>
        <w:t>legalità</w:t>
      </w:r>
      <w:proofErr w:type="spellEnd"/>
      <w:r w:rsidRPr="006B6FE5">
        <w:rPr>
          <w:sz w:val="20"/>
          <w:szCs w:val="20"/>
        </w:rPr>
        <w:t xml:space="preserve">, la </w:t>
      </w:r>
      <w:proofErr w:type="spellStart"/>
      <w:r w:rsidRPr="006B6FE5">
        <w:rPr>
          <w:sz w:val="20"/>
          <w:szCs w:val="20"/>
        </w:rPr>
        <w:t>responsabilità</w:t>
      </w:r>
      <w:proofErr w:type="spellEnd"/>
      <w:r w:rsidRPr="006B6FE5">
        <w:rPr>
          <w:sz w:val="20"/>
          <w:szCs w:val="20"/>
        </w:rPr>
        <w:t xml:space="preserve"> sociale, la memoria e l'impegno, il riuso sociale </w:t>
      </w:r>
      <w:r>
        <w:rPr>
          <w:sz w:val="20"/>
          <w:szCs w:val="20"/>
        </w:rPr>
        <w:t xml:space="preserve">dei beni confiscati, quali leve </w:t>
      </w:r>
      <w:r w:rsidRPr="006B6FE5">
        <w:rPr>
          <w:sz w:val="20"/>
          <w:szCs w:val="20"/>
        </w:rPr>
        <w:t xml:space="preserve">fondamentali per lo sviluppo di una regione libera dalle mafie; </w:t>
      </w:r>
    </w:p>
    <w:p w:rsidR="006B6FE5" w:rsidRPr="006B6FE5" w:rsidRDefault="006B6FE5" w:rsidP="006B6FE5">
      <w:pPr>
        <w:pStyle w:val="Paragrafoelenco"/>
        <w:rPr>
          <w:sz w:val="20"/>
          <w:szCs w:val="20"/>
        </w:rPr>
      </w:pPr>
    </w:p>
    <w:p w:rsidR="006B6FE5" w:rsidRPr="006B6FE5" w:rsidRDefault="006B6FE5" w:rsidP="00220D2A">
      <w:pPr>
        <w:pStyle w:val="Paragrafoelenco"/>
        <w:numPr>
          <w:ilvl w:val="0"/>
          <w:numId w:val="4"/>
        </w:numPr>
        <w:suppressAutoHyphens w:val="0"/>
        <w:autoSpaceDN w:val="0"/>
        <w:adjustRightInd w:val="0"/>
        <w:rPr>
          <w:color w:val="2B2622"/>
          <w:kern w:val="0"/>
          <w:sz w:val="20"/>
          <w:szCs w:val="20"/>
          <w:lang w:eastAsia="it-IT"/>
        </w:rPr>
      </w:pPr>
      <w:r w:rsidRPr="006B6FE5">
        <w:rPr>
          <w:sz w:val="20"/>
          <w:szCs w:val="20"/>
        </w:rPr>
        <w:t xml:space="preserve"> per il perseguimento delle </w:t>
      </w:r>
      <w:proofErr w:type="spellStart"/>
      <w:r w:rsidRPr="006B6FE5">
        <w:rPr>
          <w:sz w:val="20"/>
          <w:szCs w:val="20"/>
        </w:rPr>
        <w:t>finalità</w:t>
      </w:r>
      <w:proofErr w:type="spellEnd"/>
      <w:r w:rsidRPr="006B6FE5">
        <w:rPr>
          <w:sz w:val="20"/>
          <w:szCs w:val="20"/>
        </w:rPr>
        <w:t xml:space="preserve"> di cui sopra, partendo dal presupposto che l'azione di contrasto alle mafie assume maggiore efficacia ed </w:t>
      </w:r>
      <w:proofErr w:type="spellStart"/>
      <w:r w:rsidRPr="006B6FE5">
        <w:rPr>
          <w:sz w:val="20"/>
          <w:szCs w:val="20"/>
        </w:rPr>
        <w:t>incisività</w:t>
      </w:r>
      <w:proofErr w:type="spellEnd"/>
      <w:r w:rsidRPr="006B6FE5">
        <w:rPr>
          <w:sz w:val="20"/>
          <w:szCs w:val="20"/>
        </w:rPr>
        <w:t xml:space="preserve"> se colpisce gli aspetti patrimoniali ed economici delle organizzazioni criminali, è altamente strategico e prioritario favorire la promozione di interventi di </w:t>
      </w:r>
      <w:proofErr w:type="spellStart"/>
      <w:r w:rsidRPr="006B6FE5">
        <w:rPr>
          <w:sz w:val="20"/>
          <w:szCs w:val="20"/>
        </w:rPr>
        <w:t>rifunzionalizzazione</w:t>
      </w:r>
      <w:proofErr w:type="spellEnd"/>
      <w:r w:rsidRPr="006B6FE5">
        <w:rPr>
          <w:sz w:val="20"/>
          <w:szCs w:val="20"/>
        </w:rPr>
        <w:t xml:space="preserve"> dei beni confiscati alle mafie; </w:t>
      </w:r>
    </w:p>
    <w:p w:rsidR="006B6FE5" w:rsidRPr="006B6FE5" w:rsidRDefault="006B6FE5" w:rsidP="006B6FE5">
      <w:pPr>
        <w:pStyle w:val="Paragrafoelenco"/>
        <w:rPr>
          <w:sz w:val="20"/>
          <w:szCs w:val="20"/>
        </w:rPr>
      </w:pPr>
    </w:p>
    <w:p w:rsidR="006B6FE5" w:rsidRPr="006B6FE5" w:rsidRDefault="006B6FE5" w:rsidP="00E24104">
      <w:pPr>
        <w:pStyle w:val="Paragrafoelenco"/>
        <w:numPr>
          <w:ilvl w:val="0"/>
          <w:numId w:val="4"/>
        </w:numPr>
        <w:suppressAutoHyphens w:val="0"/>
        <w:autoSpaceDN w:val="0"/>
        <w:adjustRightInd w:val="0"/>
        <w:rPr>
          <w:color w:val="2B2622"/>
          <w:kern w:val="0"/>
          <w:sz w:val="20"/>
          <w:szCs w:val="20"/>
          <w:lang w:eastAsia="it-IT"/>
        </w:rPr>
      </w:pPr>
      <w:r w:rsidRPr="006B6FE5">
        <w:rPr>
          <w:sz w:val="20"/>
          <w:szCs w:val="20"/>
        </w:rPr>
        <w:t xml:space="preserve">tali interventi, integrati con forme di riutilizzo sociale ad ampio spettro attraverso l'attivazione della sinergia pubblico/privato sociale, in risposta alla </w:t>
      </w:r>
      <w:proofErr w:type="spellStart"/>
      <w:r w:rsidRPr="006B6FE5">
        <w:rPr>
          <w:sz w:val="20"/>
          <w:szCs w:val="20"/>
        </w:rPr>
        <w:t>complessità</w:t>
      </w:r>
      <w:proofErr w:type="spellEnd"/>
      <w:r w:rsidRPr="006B6FE5">
        <w:rPr>
          <w:sz w:val="20"/>
          <w:szCs w:val="20"/>
        </w:rPr>
        <w:t xml:space="preserve"> dei bisogni, presenti in un determinato contesto territoriale, possono fungere da collante intergenerazionale tra le </w:t>
      </w:r>
      <w:proofErr w:type="spellStart"/>
      <w:r w:rsidRPr="006B6FE5">
        <w:rPr>
          <w:sz w:val="20"/>
          <w:szCs w:val="20"/>
        </w:rPr>
        <w:t>comunità</w:t>
      </w:r>
      <w:proofErr w:type="spellEnd"/>
      <w:r w:rsidRPr="006B6FE5">
        <w:rPr>
          <w:sz w:val="20"/>
          <w:szCs w:val="20"/>
        </w:rPr>
        <w:t xml:space="preserve"> dei territori interessati da un'</w:t>
      </w:r>
      <w:proofErr w:type="spellStart"/>
      <w:r w:rsidRPr="006B6FE5">
        <w:rPr>
          <w:sz w:val="20"/>
          <w:szCs w:val="20"/>
        </w:rPr>
        <w:t>illegalita</w:t>
      </w:r>
      <w:proofErr w:type="spellEnd"/>
      <w:r w:rsidRPr="006B6FE5">
        <w:rPr>
          <w:sz w:val="20"/>
          <w:szCs w:val="20"/>
        </w:rPr>
        <w:t xml:space="preserve">̀ diffusa, anche attraverso </w:t>
      </w:r>
      <w:proofErr w:type="spellStart"/>
      <w:r w:rsidRPr="006B6FE5">
        <w:rPr>
          <w:sz w:val="20"/>
          <w:szCs w:val="20"/>
        </w:rPr>
        <w:t>attività</w:t>
      </w:r>
      <w:proofErr w:type="spellEnd"/>
      <w:r w:rsidRPr="006B6FE5">
        <w:rPr>
          <w:sz w:val="20"/>
          <w:szCs w:val="20"/>
        </w:rPr>
        <w:t xml:space="preserve"> </w:t>
      </w:r>
      <w:proofErr w:type="spellStart"/>
      <w:r w:rsidRPr="006B6FE5">
        <w:rPr>
          <w:sz w:val="20"/>
          <w:szCs w:val="20"/>
        </w:rPr>
        <w:t>laboratoriali</w:t>
      </w:r>
      <w:proofErr w:type="spellEnd"/>
      <w:r w:rsidRPr="006B6FE5">
        <w:rPr>
          <w:sz w:val="20"/>
          <w:szCs w:val="20"/>
        </w:rPr>
        <w:t>;</w:t>
      </w:r>
    </w:p>
    <w:p w:rsidR="006B6FE5" w:rsidRPr="006B6FE5" w:rsidRDefault="006B6FE5" w:rsidP="006B6FE5">
      <w:pPr>
        <w:pStyle w:val="Paragrafoelenco"/>
        <w:rPr>
          <w:sz w:val="20"/>
          <w:szCs w:val="20"/>
        </w:rPr>
      </w:pPr>
    </w:p>
    <w:p w:rsidR="00220D2A" w:rsidRPr="006B6FE5" w:rsidRDefault="00220D2A" w:rsidP="00E24104">
      <w:pPr>
        <w:pStyle w:val="Paragrafoelenco"/>
        <w:numPr>
          <w:ilvl w:val="0"/>
          <w:numId w:val="4"/>
        </w:numPr>
        <w:suppressAutoHyphens w:val="0"/>
        <w:autoSpaceDN w:val="0"/>
        <w:adjustRightInd w:val="0"/>
        <w:rPr>
          <w:color w:val="2B2622"/>
          <w:kern w:val="0"/>
          <w:sz w:val="20"/>
          <w:szCs w:val="20"/>
          <w:lang w:eastAsia="it-IT"/>
        </w:rPr>
      </w:pPr>
      <w:r w:rsidRPr="006B6FE5">
        <w:rPr>
          <w:sz w:val="20"/>
          <w:szCs w:val="20"/>
        </w:rPr>
        <w:t>ai fini</w:t>
      </w:r>
      <w:r w:rsidR="00E24104" w:rsidRPr="006B6FE5">
        <w:rPr>
          <w:sz w:val="20"/>
          <w:szCs w:val="20"/>
        </w:rPr>
        <w:t xml:space="preserve"> </w:t>
      </w:r>
      <w:r w:rsidRPr="006B6FE5">
        <w:rPr>
          <w:sz w:val="20"/>
          <w:szCs w:val="20"/>
        </w:rPr>
        <w:t xml:space="preserve">dell’elaborazione di una proposta in linea con gli indirizzi previsti dall’Amministrazione Comunale di diretto coinvolgimento del tessuto sociale interessato all’intervento, attraverso azioni di </w:t>
      </w:r>
      <w:proofErr w:type="spellStart"/>
      <w:r w:rsidRPr="006B6FE5">
        <w:rPr>
          <w:sz w:val="20"/>
          <w:szCs w:val="20"/>
        </w:rPr>
        <w:t>co-progettazione</w:t>
      </w:r>
      <w:proofErr w:type="spellEnd"/>
      <w:r w:rsidRPr="006B6FE5">
        <w:rPr>
          <w:sz w:val="20"/>
          <w:szCs w:val="20"/>
        </w:rPr>
        <w:t xml:space="preserve"> e di co-gestione delle attività successive</w:t>
      </w:r>
      <w:r w:rsidR="006B6FE5">
        <w:rPr>
          <w:sz w:val="20"/>
          <w:szCs w:val="20"/>
        </w:rPr>
        <w:t>;</w:t>
      </w:r>
    </w:p>
    <w:p w:rsidR="00220D2A" w:rsidRDefault="00220D2A" w:rsidP="00220D2A">
      <w:pPr>
        <w:pStyle w:val="Default"/>
        <w:rPr>
          <w:sz w:val="22"/>
          <w:szCs w:val="22"/>
        </w:rPr>
      </w:pPr>
    </w:p>
    <w:p w:rsidR="00220D2A" w:rsidRDefault="00220D2A" w:rsidP="00220D2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6B6FE5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57531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F2A17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57531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F2A17">
        <w:rPr>
          <w:rFonts w:ascii="Times New Roman" w:hAnsi="Times New Roman" w:cs="Times New Roman"/>
          <w:b/>
          <w:bCs/>
          <w:sz w:val="22"/>
          <w:szCs w:val="22"/>
        </w:rPr>
        <w:t>OGGETTO DELL’AVVISO</w:t>
      </w:r>
    </w:p>
    <w:p w:rsidR="006B6FE5" w:rsidRPr="006B6FE5" w:rsidRDefault="006B6FE5" w:rsidP="00220D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20D2A" w:rsidRPr="0057531F" w:rsidRDefault="00220D2A" w:rsidP="00220D2A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57531F">
        <w:rPr>
          <w:rFonts w:ascii="Times New Roman" w:hAnsi="Times New Roman" w:cs="Times New Roman"/>
          <w:sz w:val="20"/>
          <w:szCs w:val="22"/>
        </w:rPr>
        <w:t xml:space="preserve">Il presente avviso intende individuare soggetti attivi presenti sul territorio comunale al fine di strutturare una proposta in </w:t>
      </w:r>
      <w:proofErr w:type="spellStart"/>
      <w:r w:rsidRPr="0057531F">
        <w:rPr>
          <w:rFonts w:ascii="Times New Roman" w:hAnsi="Times New Roman" w:cs="Times New Roman"/>
          <w:sz w:val="20"/>
          <w:szCs w:val="22"/>
        </w:rPr>
        <w:t>co-progettazione</w:t>
      </w:r>
      <w:proofErr w:type="spellEnd"/>
      <w:r w:rsidRPr="0057531F">
        <w:rPr>
          <w:rFonts w:ascii="Times New Roman" w:hAnsi="Times New Roman" w:cs="Times New Roman"/>
          <w:sz w:val="20"/>
          <w:szCs w:val="22"/>
        </w:rPr>
        <w:t xml:space="preserve"> per la presentazione di un progetto integrato e funzionale con gli indirizzi del</w:t>
      </w:r>
      <w:r w:rsidR="0057531F" w:rsidRPr="0057531F">
        <w:rPr>
          <w:rFonts w:ascii="Times New Roman" w:hAnsi="Times New Roman" w:cs="Times New Roman"/>
          <w:sz w:val="20"/>
          <w:szCs w:val="22"/>
        </w:rPr>
        <w:t xml:space="preserve">l’Amministrazione e dell’Avviso </w:t>
      </w:r>
      <w:r w:rsidRPr="0057531F">
        <w:rPr>
          <w:rFonts w:ascii="Times New Roman" w:hAnsi="Times New Roman" w:cs="Times New Roman"/>
          <w:sz w:val="20"/>
          <w:szCs w:val="22"/>
        </w:rPr>
        <w:t>indicato in premessa, per la gestione di spazi e beni confiscati comunali.</w:t>
      </w:r>
    </w:p>
    <w:p w:rsidR="00220D2A" w:rsidRPr="0057531F" w:rsidRDefault="00220D2A" w:rsidP="00220D2A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57531F">
        <w:rPr>
          <w:rFonts w:ascii="Times New Roman" w:hAnsi="Times New Roman" w:cs="Times New Roman"/>
          <w:sz w:val="20"/>
          <w:szCs w:val="22"/>
        </w:rPr>
        <w:t xml:space="preserve">Obiettivo principale è quello di valorizzare, utilizzando gli strumenti resi disponibili dalla </w:t>
      </w:r>
      <w:r w:rsidR="0057531F" w:rsidRPr="0057531F">
        <w:rPr>
          <w:rFonts w:ascii="Times New Roman" w:hAnsi="Times New Roman" w:cs="Times New Roman"/>
          <w:sz w:val="20"/>
          <w:szCs w:val="22"/>
        </w:rPr>
        <w:t>Comunità Europea</w:t>
      </w:r>
      <w:r w:rsidRPr="0057531F">
        <w:rPr>
          <w:rFonts w:ascii="Times New Roman" w:hAnsi="Times New Roman" w:cs="Times New Roman"/>
          <w:sz w:val="20"/>
          <w:szCs w:val="22"/>
        </w:rPr>
        <w:t xml:space="preserve"> e da altri enti, i beni comuni presenti sul territorio al fine di renderli operativi e sostenibili per la cittadinanza e utilizzati per migliorare le condizioni di vita della popolazione locale.</w:t>
      </w:r>
    </w:p>
    <w:p w:rsidR="0057531F" w:rsidRPr="0057531F" w:rsidRDefault="0057531F" w:rsidP="00220D2A">
      <w:pPr>
        <w:pStyle w:val="Default"/>
        <w:rPr>
          <w:rFonts w:ascii="Times New Roman" w:hAnsi="Times New Roman" w:cs="Times New Roman"/>
          <w:sz w:val="20"/>
          <w:szCs w:val="22"/>
        </w:rPr>
      </w:pPr>
    </w:p>
    <w:p w:rsidR="00220D2A" w:rsidRPr="0057531F" w:rsidRDefault="00220D2A" w:rsidP="00220D2A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57531F">
        <w:rPr>
          <w:rFonts w:ascii="Times New Roman" w:hAnsi="Times New Roman" w:cs="Times New Roman"/>
          <w:sz w:val="20"/>
          <w:szCs w:val="22"/>
        </w:rPr>
        <w:t>A tal fine si procede alla definizione dei criteri che renderanno la partecipazione maggiormente strutturata attraverso la messa a disposizione di competenze e contributi anche di tipo economico per la partecipazione.</w:t>
      </w:r>
    </w:p>
    <w:p w:rsidR="0057531F" w:rsidRPr="0057531F" w:rsidRDefault="0057531F" w:rsidP="00220D2A">
      <w:pPr>
        <w:pStyle w:val="Default"/>
        <w:rPr>
          <w:rFonts w:ascii="Times New Roman" w:hAnsi="Times New Roman" w:cs="Times New Roman"/>
          <w:sz w:val="20"/>
          <w:szCs w:val="22"/>
        </w:rPr>
      </w:pPr>
    </w:p>
    <w:p w:rsidR="00220D2A" w:rsidRPr="0057531F" w:rsidRDefault="00220D2A" w:rsidP="00220D2A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57531F">
        <w:rPr>
          <w:rFonts w:ascii="Times New Roman" w:hAnsi="Times New Roman" w:cs="Times New Roman"/>
          <w:sz w:val="20"/>
          <w:szCs w:val="22"/>
        </w:rPr>
        <w:t xml:space="preserve">Ulteriore obiettivo è quello di avviare un processo di dialogo e partecipazione con le parti sociali attive nel Comune di </w:t>
      </w:r>
      <w:r w:rsidR="0057531F" w:rsidRPr="0057531F">
        <w:rPr>
          <w:rFonts w:ascii="Times New Roman" w:hAnsi="Times New Roman" w:cs="Times New Roman"/>
          <w:sz w:val="20"/>
          <w:szCs w:val="22"/>
        </w:rPr>
        <w:t>Marano di Napoli</w:t>
      </w:r>
      <w:r w:rsidRPr="0057531F">
        <w:rPr>
          <w:rFonts w:ascii="Times New Roman" w:hAnsi="Times New Roman" w:cs="Times New Roman"/>
          <w:sz w:val="20"/>
          <w:szCs w:val="22"/>
        </w:rPr>
        <w:t>, al fine di generare percorsi di progettazione partecipata e co-gestione di iniziative condividendo percorsi e modalità gestionali.</w:t>
      </w:r>
    </w:p>
    <w:p w:rsidR="0057531F" w:rsidRDefault="0057531F" w:rsidP="00220D2A">
      <w:pPr>
        <w:pStyle w:val="Default"/>
        <w:rPr>
          <w:sz w:val="22"/>
          <w:szCs w:val="22"/>
        </w:rPr>
      </w:pPr>
    </w:p>
    <w:p w:rsidR="00220D2A" w:rsidRPr="0057531F" w:rsidRDefault="00220D2A" w:rsidP="00220D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531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57531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7531F">
        <w:rPr>
          <w:rFonts w:ascii="Times New Roman" w:hAnsi="Times New Roman" w:cs="Times New Roman"/>
          <w:b/>
          <w:bCs/>
          <w:sz w:val="22"/>
          <w:szCs w:val="22"/>
        </w:rPr>
        <w:t xml:space="preserve"> –</w:t>
      </w:r>
      <w:r w:rsidR="0057531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F2A17">
        <w:rPr>
          <w:rFonts w:ascii="Times New Roman" w:hAnsi="Times New Roman" w:cs="Times New Roman"/>
          <w:b/>
          <w:bCs/>
          <w:sz w:val="22"/>
          <w:szCs w:val="22"/>
        </w:rPr>
        <w:t>SOGGETTI INVITATI</w:t>
      </w:r>
    </w:p>
    <w:p w:rsidR="00220D2A" w:rsidRPr="0057531F" w:rsidRDefault="00220D2A" w:rsidP="00220D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20D2A" w:rsidRPr="0057531F" w:rsidRDefault="00220D2A" w:rsidP="00220D2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7531F">
        <w:rPr>
          <w:rFonts w:ascii="Times New Roman" w:hAnsi="Times New Roman" w:cs="Times New Roman"/>
          <w:sz w:val="20"/>
          <w:szCs w:val="20"/>
        </w:rPr>
        <w:t>I soggetti che intendono partecipare alla presente manifestazione di interesse in risposta al presente avviso devono essere, inoltre, in possesso dei seguenti requisiti:</w:t>
      </w:r>
    </w:p>
    <w:p w:rsidR="0057531F" w:rsidRPr="0057531F" w:rsidRDefault="0057531F" w:rsidP="00220D2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7531F" w:rsidRPr="0057531F" w:rsidRDefault="00220D2A" w:rsidP="0057531F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7531F">
        <w:rPr>
          <w:rFonts w:ascii="Times New Roman" w:hAnsi="Times New Roman" w:cs="Times New Roman"/>
          <w:sz w:val="20"/>
          <w:szCs w:val="20"/>
        </w:rPr>
        <w:t>assenza di cause ostative alla partecipazione alle gare pubbliche di cui all’art.80 del decreto legislativo 18</w:t>
      </w:r>
      <w:r w:rsidR="0057531F" w:rsidRPr="0057531F">
        <w:rPr>
          <w:rFonts w:ascii="Times New Roman" w:hAnsi="Times New Roman" w:cs="Times New Roman"/>
          <w:sz w:val="20"/>
          <w:szCs w:val="20"/>
        </w:rPr>
        <w:t xml:space="preserve"> </w:t>
      </w:r>
      <w:r w:rsidRPr="0057531F">
        <w:rPr>
          <w:rFonts w:ascii="Times New Roman" w:hAnsi="Times New Roman" w:cs="Times New Roman"/>
          <w:sz w:val="20"/>
          <w:szCs w:val="20"/>
        </w:rPr>
        <w:t xml:space="preserve">aprile 2016, n.50 e </w:t>
      </w:r>
      <w:proofErr w:type="spellStart"/>
      <w:r w:rsidRPr="0057531F">
        <w:rPr>
          <w:rFonts w:ascii="Times New Roman" w:hAnsi="Times New Roman" w:cs="Times New Roman"/>
          <w:sz w:val="20"/>
          <w:szCs w:val="20"/>
        </w:rPr>
        <w:t>ss.mm.ii.</w:t>
      </w:r>
      <w:proofErr w:type="spellEnd"/>
      <w:r w:rsidRPr="0057531F">
        <w:rPr>
          <w:rFonts w:ascii="Times New Roman" w:hAnsi="Times New Roman" w:cs="Times New Roman"/>
          <w:sz w:val="20"/>
          <w:szCs w:val="20"/>
        </w:rPr>
        <w:t>;</w:t>
      </w:r>
    </w:p>
    <w:p w:rsidR="0057531F" w:rsidRDefault="00220D2A" w:rsidP="00220D2A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7531F">
        <w:rPr>
          <w:rFonts w:ascii="Times New Roman" w:hAnsi="Times New Roman" w:cs="Times New Roman"/>
          <w:sz w:val="20"/>
          <w:szCs w:val="20"/>
        </w:rPr>
        <w:t xml:space="preserve"> assenza di cause di divieto, decadenza o sospensione di cui all’art.67 del decreto legislativo 6 settembre 2011, n.159 e </w:t>
      </w:r>
      <w:proofErr w:type="spellStart"/>
      <w:r w:rsidRPr="0057531F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57531F">
        <w:rPr>
          <w:rFonts w:ascii="Times New Roman" w:hAnsi="Times New Roman" w:cs="Times New Roman"/>
          <w:sz w:val="20"/>
          <w:szCs w:val="20"/>
        </w:rPr>
        <w:t>;</w:t>
      </w:r>
    </w:p>
    <w:p w:rsidR="0057531F" w:rsidRDefault="00220D2A" w:rsidP="0057531F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7531F">
        <w:rPr>
          <w:rFonts w:ascii="Times New Roman" w:hAnsi="Times New Roman" w:cs="Times New Roman"/>
          <w:sz w:val="20"/>
          <w:szCs w:val="20"/>
        </w:rPr>
        <w:t>assenza di violazioni gravi, definitivamente accertate, alle norme in materia di contributi previdenziali ed assistenziali, secondo la legislazione italiana o dello Stato in cui è stabilito, nella fattispecie applicabile;</w:t>
      </w:r>
    </w:p>
    <w:p w:rsidR="0057531F" w:rsidRDefault="00220D2A" w:rsidP="00220D2A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7531F">
        <w:rPr>
          <w:rFonts w:ascii="Times New Roman" w:hAnsi="Times New Roman" w:cs="Times New Roman"/>
          <w:sz w:val="20"/>
          <w:szCs w:val="20"/>
        </w:rPr>
        <w:t>assenza di gravi negligenze o malafede nell'esecuzione di prestazioni professionali derivanti da procedure di gara finanziate</w:t>
      </w:r>
      <w:r w:rsidR="0057531F">
        <w:rPr>
          <w:rFonts w:ascii="Times New Roman" w:hAnsi="Times New Roman" w:cs="Times New Roman"/>
          <w:sz w:val="20"/>
          <w:szCs w:val="20"/>
        </w:rPr>
        <w:t xml:space="preserve"> </w:t>
      </w:r>
      <w:r w:rsidRPr="0057531F">
        <w:rPr>
          <w:rFonts w:ascii="Times New Roman" w:hAnsi="Times New Roman" w:cs="Times New Roman"/>
          <w:sz w:val="20"/>
          <w:szCs w:val="20"/>
        </w:rPr>
        <w:t>con fondi comunitari e/o nazionali;</w:t>
      </w:r>
    </w:p>
    <w:p w:rsidR="0057531F" w:rsidRDefault="00220D2A" w:rsidP="00220D2A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7531F">
        <w:rPr>
          <w:rFonts w:ascii="Times New Roman" w:hAnsi="Times New Roman" w:cs="Times New Roman"/>
          <w:sz w:val="20"/>
          <w:szCs w:val="20"/>
        </w:rPr>
        <w:t>Disponibilità di firma digitale in corso di validità e di una casella di posta elettronica certificata;</w:t>
      </w:r>
    </w:p>
    <w:p w:rsidR="009956D7" w:rsidRDefault="00220D2A" w:rsidP="009956D7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7531F">
        <w:rPr>
          <w:rFonts w:ascii="Times New Roman" w:hAnsi="Times New Roman" w:cs="Times New Roman"/>
          <w:sz w:val="20"/>
          <w:szCs w:val="20"/>
        </w:rPr>
        <w:t xml:space="preserve">Essere iscritto, alla data della pubblicazione del presente Avviso e nelle more dell'istituzione del registro unico nazionale del terzo settore previsto dal </w:t>
      </w:r>
      <w:proofErr w:type="spellStart"/>
      <w:r w:rsidRPr="0057531F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57531F">
        <w:rPr>
          <w:rFonts w:ascii="Times New Roman" w:hAnsi="Times New Roman" w:cs="Times New Roman"/>
          <w:sz w:val="20"/>
          <w:szCs w:val="20"/>
        </w:rPr>
        <w:t xml:space="preserve"> 117/2017, in uno dei registri attualmente previsti dalle normative di settore (art. 101, comma 3 del D. </w:t>
      </w:r>
      <w:proofErr w:type="spellStart"/>
      <w:r w:rsidRPr="0057531F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57531F">
        <w:rPr>
          <w:rFonts w:ascii="Times New Roman" w:hAnsi="Times New Roman" w:cs="Times New Roman"/>
          <w:sz w:val="20"/>
          <w:szCs w:val="20"/>
        </w:rPr>
        <w:t>. 117/2017).</w:t>
      </w:r>
    </w:p>
    <w:p w:rsidR="006F2A17" w:rsidRDefault="006F2A17" w:rsidP="006F2A1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20D2A" w:rsidRPr="006F2A17" w:rsidRDefault="006F2A17" w:rsidP="006F2A1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 </w:t>
      </w:r>
      <w:r w:rsidR="009956D7" w:rsidRPr="006F2A17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220D2A" w:rsidRPr="006F2A17">
        <w:rPr>
          <w:rFonts w:ascii="Times New Roman" w:hAnsi="Times New Roman" w:cs="Times New Roman"/>
          <w:b/>
          <w:bCs/>
          <w:sz w:val="20"/>
          <w:szCs w:val="20"/>
        </w:rPr>
        <w:t xml:space="preserve">TERMINI E MODALITA’ </w:t>
      </w:r>
      <w:proofErr w:type="spellStart"/>
      <w:r w:rsidR="00220D2A" w:rsidRPr="006F2A17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220D2A" w:rsidRPr="006F2A17">
        <w:rPr>
          <w:rFonts w:ascii="Times New Roman" w:hAnsi="Times New Roman" w:cs="Times New Roman"/>
          <w:b/>
          <w:bCs/>
          <w:sz w:val="20"/>
          <w:szCs w:val="20"/>
        </w:rPr>
        <w:t xml:space="preserve"> PRESENTAZIONE DELLE CANDIDATURE</w:t>
      </w:r>
    </w:p>
    <w:p w:rsidR="007841D2" w:rsidRDefault="007841D2" w:rsidP="00220D2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1772E" w:rsidRPr="0001772E" w:rsidRDefault="007841D2" w:rsidP="0001772E">
      <w:pPr>
        <w:pStyle w:val="Paragrafoelenco"/>
        <w:numPr>
          <w:ilvl w:val="0"/>
          <w:numId w:val="4"/>
        </w:numPr>
        <w:suppressAutoHyphens w:val="0"/>
        <w:autoSpaceDN w:val="0"/>
        <w:adjustRightInd w:val="0"/>
        <w:rPr>
          <w:color w:val="2C2723"/>
          <w:kern w:val="0"/>
          <w:sz w:val="20"/>
          <w:szCs w:val="20"/>
          <w:lang w:eastAsia="it-IT"/>
        </w:rPr>
      </w:pPr>
      <w:r w:rsidRPr="007841D2">
        <w:rPr>
          <w:color w:val="2C2723"/>
          <w:kern w:val="0"/>
          <w:sz w:val="20"/>
          <w:szCs w:val="20"/>
          <w:lang w:eastAsia="it-IT"/>
        </w:rPr>
        <w:t>elaborati grafici e planimetrie dell</w:t>
      </w:r>
      <w:r w:rsidRPr="007841D2">
        <w:rPr>
          <w:color w:val="49433E"/>
          <w:kern w:val="0"/>
          <w:sz w:val="20"/>
          <w:szCs w:val="20"/>
          <w:lang w:eastAsia="it-IT"/>
        </w:rPr>
        <w:t>'</w:t>
      </w:r>
      <w:r w:rsidRPr="007841D2">
        <w:rPr>
          <w:color w:val="2C2723"/>
          <w:kern w:val="0"/>
          <w:sz w:val="20"/>
          <w:szCs w:val="20"/>
          <w:lang w:eastAsia="it-IT"/>
        </w:rPr>
        <w:t>intervento riportanti lo stato attuale e futuro dopo la valorizzazione</w:t>
      </w:r>
      <w:r w:rsidRPr="007841D2">
        <w:rPr>
          <w:color w:val="49433E"/>
          <w:kern w:val="0"/>
          <w:sz w:val="20"/>
          <w:szCs w:val="20"/>
          <w:lang w:eastAsia="it-IT"/>
        </w:rPr>
        <w:t>;</w:t>
      </w:r>
    </w:p>
    <w:p w:rsidR="007841D2" w:rsidRPr="006F3190" w:rsidRDefault="007841D2" w:rsidP="006F3190">
      <w:pPr>
        <w:pStyle w:val="Paragrafoelenco"/>
        <w:numPr>
          <w:ilvl w:val="0"/>
          <w:numId w:val="4"/>
        </w:numPr>
        <w:suppressAutoHyphens w:val="0"/>
        <w:autoSpaceDN w:val="0"/>
        <w:adjustRightInd w:val="0"/>
        <w:rPr>
          <w:color w:val="2C2723"/>
          <w:kern w:val="0"/>
          <w:sz w:val="20"/>
          <w:szCs w:val="20"/>
          <w:lang w:eastAsia="it-IT"/>
        </w:rPr>
      </w:pPr>
      <w:r w:rsidRPr="0001772E">
        <w:rPr>
          <w:color w:val="2C2723"/>
          <w:kern w:val="0"/>
          <w:sz w:val="20"/>
          <w:szCs w:val="20"/>
          <w:lang w:eastAsia="it-IT"/>
        </w:rPr>
        <w:t>computo metrico estimati</w:t>
      </w:r>
      <w:r w:rsidRPr="0001772E">
        <w:rPr>
          <w:color w:val="49433E"/>
          <w:kern w:val="0"/>
          <w:sz w:val="20"/>
          <w:szCs w:val="20"/>
          <w:lang w:eastAsia="it-IT"/>
        </w:rPr>
        <w:t>v</w:t>
      </w:r>
      <w:r w:rsidRPr="0001772E">
        <w:rPr>
          <w:color w:val="2C2723"/>
          <w:kern w:val="0"/>
          <w:sz w:val="20"/>
          <w:szCs w:val="20"/>
          <w:lang w:eastAsia="it-IT"/>
        </w:rPr>
        <w:t>o di massima con prezzi unitari riconducibili ai prezziari ed ai listini ufficiali vigenti nella Regione di localizzazione del progetto proposto</w:t>
      </w:r>
      <w:r w:rsidRPr="0001772E">
        <w:rPr>
          <w:color w:val="49433E"/>
          <w:kern w:val="0"/>
          <w:sz w:val="20"/>
          <w:szCs w:val="20"/>
          <w:lang w:eastAsia="it-IT"/>
        </w:rPr>
        <w:t>;</w:t>
      </w:r>
    </w:p>
    <w:p w:rsidR="0001772E" w:rsidRPr="0001772E" w:rsidRDefault="0001772E" w:rsidP="0001772E">
      <w:pPr>
        <w:suppressAutoHyphens w:val="0"/>
        <w:autoSpaceDN w:val="0"/>
        <w:adjustRightInd w:val="0"/>
        <w:rPr>
          <w:color w:val="2C2723"/>
          <w:kern w:val="0"/>
          <w:sz w:val="20"/>
          <w:szCs w:val="20"/>
          <w:lang w:eastAsia="it-IT"/>
        </w:rPr>
      </w:pPr>
    </w:p>
    <w:p w:rsidR="00220D2A" w:rsidRPr="006F3190" w:rsidRDefault="00220D2A" w:rsidP="007841D2">
      <w:pPr>
        <w:pStyle w:val="Default"/>
        <w:rPr>
          <w:rFonts w:ascii="Times New Roman" w:hAnsi="Times New Roman" w:cs="Times New Roman"/>
          <w:color w:val="0000FF"/>
          <w:sz w:val="20"/>
          <w:szCs w:val="20"/>
        </w:rPr>
      </w:pPr>
      <w:r w:rsidRPr="006F3190">
        <w:rPr>
          <w:rFonts w:ascii="Times New Roman" w:hAnsi="Times New Roman" w:cs="Times New Roman"/>
          <w:sz w:val="20"/>
          <w:szCs w:val="20"/>
        </w:rPr>
        <w:t>I soggetti interessati a partecipare alla manifestazione d’interesse dovranno presentare la domanda (allegato A) e provvedere alla compilazione del questionario di partecipazione (allegato B), congiuntamente a tutta la documentazione di seguito elencata, redatta in modo completo</w:t>
      </w:r>
      <w:r w:rsidRPr="006F3190">
        <w:rPr>
          <w:rFonts w:ascii="Times New Roman" w:hAnsi="Times New Roman" w:cs="Times New Roman"/>
          <w:b/>
          <w:bCs/>
          <w:sz w:val="20"/>
          <w:szCs w:val="20"/>
        </w:rPr>
        <w:t>, a pena di esclusione</w:t>
      </w:r>
      <w:r w:rsidRPr="006F3190">
        <w:rPr>
          <w:rFonts w:ascii="Times New Roman" w:hAnsi="Times New Roman" w:cs="Times New Roman"/>
          <w:sz w:val="20"/>
          <w:szCs w:val="20"/>
        </w:rPr>
        <w:t xml:space="preserve">, e firmata dal legale rappresentante del soggetto proponente, allegando copia fotostatica di un documento di identità in corso di validità, </w:t>
      </w:r>
      <w:r w:rsidRPr="006F3190">
        <w:rPr>
          <w:rFonts w:ascii="Times New Roman" w:hAnsi="Times New Roman" w:cs="Times New Roman"/>
          <w:b/>
          <w:bCs/>
          <w:sz w:val="20"/>
          <w:szCs w:val="20"/>
        </w:rPr>
        <w:t>entro e non oltre le ore</w:t>
      </w:r>
      <w:r w:rsidR="008931B3">
        <w:rPr>
          <w:rFonts w:ascii="Times New Roman" w:hAnsi="Times New Roman" w:cs="Times New Roman"/>
          <w:b/>
          <w:bCs/>
          <w:sz w:val="20"/>
          <w:szCs w:val="20"/>
        </w:rPr>
        <w:t xml:space="preserve"> 24:00 del giorno 24</w:t>
      </w:r>
      <w:r w:rsidR="0001772E" w:rsidRPr="006F3190">
        <w:rPr>
          <w:rFonts w:ascii="Times New Roman" w:hAnsi="Times New Roman" w:cs="Times New Roman"/>
          <w:b/>
          <w:bCs/>
          <w:sz w:val="20"/>
          <w:szCs w:val="20"/>
        </w:rPr>
        <w:t>/03/2022</w:t>
      </w:r>
      <w:r w:rsidRPr="006F3190">
        <w:rPr>
          <w:rFonts w:ascii="Times New Roman" w:hAnsi="Times New Roman" w:cs="Times New Roman"/>
          <w:b/>
          <w:bCs/>
          <w:sz w:val="20"/>
          <w:szCs w:val="20"/>
        </w:rPr>
        <w:t>, a mezzo pec</w:t>
      </w:r>
      <w:r w:rsidRPr="006F3190">
        <w:rPr>
          <w:rFonts w:ascii="Times New Roman" w:hAnsi="Times New Roman" w:cs="Times New Roman"/>
          <w:sz w:val="20"/>
          <w:szCs w:val="20"/>
        </w:rPr>
        <w:t>:</w:t>
      </w:r>
      <w:r w:rsidRPr="006F3190">
        <w:rPr>
          <w:rFonts w:ascii="Times New Roman" w:hAnsi="Times New Roman" w:cs="Times New Roman"/>
          <w:color w:val="0000FF"/>
          <w:sz w:val="20"/>
          <w:szCs w:val="20"/>
        </w:rPr>
        <w:t>protocollo@pec.</w:t>
      </w:r>
      <w:r w:rsidR="0001772E" w:rsidRPr="006F3190">
        <w:rPr>
          <w:rFonts w:ascii="Times New Roman" w:hAnsi="Times New Roman" w:cs="Times New Roman"/>
          <w:color w:val="0000FF"/>
          <w:sz w:val="20"/>
          <w:szCs w:val="20"/>
        </w:rPr>
        <w:t xml:space="preserve">comune.marano.na.it </w:t>
      </w:r>
      <w:r w:rsidR="009956D7" w:rsidRPr="006F3190">
        <w:rPr>
          <w:rFonts w:ascii="Times New Roman" w:hAnsi="Times New Roman" w:cs="Times New Roman"/>
          <w:color w:val="auto"/>
          <w:sz w:val="20"/>
          <w:szCs w:val="20"/>
        </w:rPr>
        <w:t xml:space="preserve">specificando nell’oggetto “Partecipazione all’avviso </w:t>
      </w:r>
      <w:proofErr w:type="spellStart"/>
      <w:r w:rsidR="009956D7" w:rsidRPr="006F3190">
        <w:rPr>
          <w:rFonts w:ascii="Times New Roman" w:hAnsi="Times New Roman" w:cs="Times New Roman"/>
          <w:color w:val="auto"/>
          <w:sz w:val="20"/>
          <w:szCs w:val="20"/>
        </w:rPr>
        <w:t>Co-progettazione</w:t>
      </w:r>
      <w:proofErr w:type="spellEnd"/>
      <w:r w:rsidR="009956D7" w:rsidRPr="006F3190">
        <w:rPr>
          <w:rFonts w:ascii="Times New Roman" w:hAnsi="Times New Roman" w:cs="Times New Roman"/>
          <w:color w:val="auto"/>
          <w:sz w:val="20"/>
          <w:szCs w:val="20"/>
        </w:rPr>
        <w:t xml:space="preserve"> valorizzazione Beni confiscati PNRR”</w:t>
      </w:r>
    </w:p>
    <w:p w:rsidR="0001772E" w:rsidRDefault="0001772E" w:rsidP="007841D2">
      <w:pPr>
        <w:pStyle w:val="Default"/>
        <w:rPr>
          <w:color w:val="0000FF"/>
          <w:sz w:val="22"/>
          <w:szCs w:val="22"/>
        </w:rPr>
      </w:pPr>
    </w:p>
    <w:p w:rsidR="00220D2A" w:rsidRPr="006F3190" w:rsidRDefault="00220D2A" w:rsidP="00220D2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F3190">
        <w:rPr>
          <w:rFonts w:ascii="Times New Roman" w:hAnsi="Times New Roman" w:cs="Times New Roman"/>
          <w:sz w:val="20"/>
          <w:szCs w:val="20"/>
        </w:rPr>
        <w:t>a) Domanda di parteci</w:t>
      </w:r>
      <w:r w:rsidR="006F3190">
        <w:rPr>
          <w:rFonts w:ascii="Times New Roman" w:hAnsi="Times New Roman" w:cs="Times New Roman"/>
          <w:sz w:val="20"/>
          <w:szCs w:val="20"/>
        </w:rPr>
        <w:t>pazione (</w:t>
      </w:r>
      <w:r w:rsidRPr="006F3190">
        <w:rPr>
          <w:rFonts w:ascii="Times New Roman" w:hAnsi="Times New Roman" w:cs="Times New Roman"/>
          <w:sz w:val="20"/>
          <w:szCs w:val="20"/>
        </w:rPr>
        <w:t>allegato A);</w:t>
      </w:r>
    </w:p>
    <w:p w:rsidR="00220D2A" w:rsidRPr="006F3190" w:rsidRDefault="00220D2A" w:rsidP="00220D2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F3190">
        <w:rPr>
          <w:rFonts w:ascii="Times New Roman" w:hAnsi="Times New Roman" w:cs="Times New Roman"/>
          <w:sz w:val="20"/>
          <w:szCs w:val="20"/>
        </w:rPr>
        <w:t>b) Questionario di partecip</w:t>
      </w:r>
      <w:r w:rsidR="006F3190">
        <w:rPr>
          <w:rFonts w:ascii="Times New Roman" w:hAnsi="Times New Roman" w:cs="Times New Roman"/>
          <w:sz w:val="20"/>
          <w:szCs w:val="20"/>
        </w:rPr>
        <w:t>azione (</w:t>
      </w:r>
      <w:r w:rsidRPr="006F3190">
        <w:rPr>
          <w:rFonts w:ascii="Times New Roman" w:hAnsi="Times New Roman" w:cs="Times New Roman"/>
          <w:sz w:val="20"/>
          <w:szCs w:val="20"/>
        </w:rPr>
        <w:t>allegato B);</w:t>
      </w:r>
    </w:p>
    <w:p w:rsidR="00220D2A" w:rsidRPr="006F3190" w:rsidRDefault="00220D2A" w:rsidP="00220D2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F3190">
        <w:rPr>
          <w:rFonts w:ascii="Times New Roman" w:hAnsi="Times New Roman" w:cs="Times New Roman"/>
          <w:sz w:val="20"/>
          <w:szCs w:val="20"/>
        </w:rPr>
        <w:t xml:space="preserve">c) Autocertificazione Antimafia </w:t>
      </w:r>
      <w:r w:rsidR="006F3190">
        <w:rPr>
          <w:rFonts w:ascii="Times New Roman" w:hAnsi="Times New Roman" w:cs="Times New Roman"/>
          <w:sz w:val="20"/>
          <w:szCs w:val="20"/>
        </w:rPr>
        <w:t>(</w:t>
      </w:r>
      <w:r w:rsidRPr="006F3190">
        <w:rPr>
          <w:rFonts w:ascii="Times New Roman" w:hAnsi="Times New Roman" w:cs="Times New Roman"/>
          <w:sz w:val="20"/>
          <w:szCs w:val="20"/>
        </w:rPr>
        <w:t>allegato C);</w:t>
      </w:r>
    </w:p>
    <w:p w:rsidR="00220D2A" w:rsidRPr="006F3190" w:rsidRDefault="00220D2A" w:rsidP="00220D2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F3190">
        <w:rPr>
          <w:rFonts w:ascii="Times New Roman" w:hAnsi="Times New Roman" w:cs="Times New Roman"/>
          <w:sz w:val="20"/>
          <w:szCs w:val="20"/>
        </w:rPr>
        <w:t>d) Copia dell’atto costitutivo o statuto del soggetto proponente e di ogni altro eventuale partner;</w:t>
      </w:r>
    </w:p>
    <w:p w:rsidR="006F2A17" w:rsidRDefault="00220D2A" w:rsidP="00220D2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F3190">
        <w:rPr>
          <w:rFonts w:ascii="Times New Roman" w:hAnsi="Times New Roman" w:cs="Times New Roman"/>
          <w:sz w:val="20"/>
          <w:szCs w:val="20"/>
        </w:rPr>
        <w:t>f) Documento identità del/i soggetto/i/ firmatario/i.</w:t>
      </w:r>
    </w:p>
    <w:p w:rsidR="006F2A17" w:rsidRPr="006F3190" w:rsidRDefault="006F2A17" w:rsidP="00220D2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g) elaborati suddetti</w:t>
      </w:r>
    </w:p>
    <w:p w:rsidR="00220D2A" w:rsidRDefault="00220D2A" w:rsidP="00220D2A">
      <w:pPr>
        <w:pStyle w:val="Default"/>
        <w:rPr>
          <w:sz w:val="22"/>
          <w:szCs w:val="22"/>
        </w:rPr>
      </w:pPr>
    </w:p>
    <w:p w:rsidR="006F2A17" w:rsidRDefault="006F2A17" w:rsidP="00220D2A">
      <w:pPr>
        <w:pStyle w:val="Default"/>
        <w:rPr>
          <w:b/>
          <w:bCs/>
          <w:sz w:val="22"/>
          <w:szCs w:val="22"/>
        </w:rPr>
      </w:pPr>
    </w:p>
    <w:p w:rsidR="006F2A17" w:rsidRDefault="006F2A17" w:rsidP="006F2A1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4 –</w:t>
      </w:r>
      <w:r w:rsidRPr="006F2A17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RICHIESTE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CHIARIMENTI</w:t>
      </w:r>
    </w:p>
    <w:p w:rsidR="0062370C" w:rsidRPr="006F2A17" w:rsidRDefault="0062370C" w:rsidP="006F2A1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E24104" w:rsidRPr="006F2A17" w:rsidRDefault="00220D2A" w:rsidP="00220D2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F2A17">
        <w:rPr>
          <w:rFonts w:ascii="Times New Roman" w:hAnsi="Times New Roman" w:cs="Times New Roman"/>
          <w:sz w:val="20"/>
          <w:szCs w:val="20"/>
        </w:rPr>
        <w:t xml:space="preserve">Eventuali informazioni complementari e/o chiarimenti su questo Avviso o sui documenti da allegare, potranno essere richieste </w:t>
      </w:r>
      <w:r w:rsidR="006F2A17" w:rsidRPr="006F2A17">
        <w:rPr>
          <w:rFonts w:ascii="Times New Roman" w:hAnsi="Times New Roman" w:cs="Times New Roman"/>
          <w:sz w:val="20"/>
          <w:szCs w:val="20"/>
        </w:rPr>
        <w:t xml:space="preserve">nei giorni di apertura al pubblico (Mar 9-12.30 e 15-17, </w:t>
      </w:r>
      <w:proofErr w:type="spellStart"/>
      <w:r w:rsidR="006F2A17" w:rsidRPr="006F2A17">
        <w:rPr>
          <w:rFonts w:ascii="Times New Roman" w:hAnsi="Times New Roman" w:cs="Times New Roman"/>
          <w:sz w:val="20"/>
          <w:szCs w:val="20"/>
        </w:rPr>
        <w:t>Gio</w:t>
      </w:r>
      <w:proofErr w:type="spellEnd"/>
      <w:r w:rsidR="006F2A17" w:rsidRPr="006F2A17">
        <w:rPr>
          <w:rFonts w:ascii="Times New Roman" w:hAnsi="Times New Roman" w:cs="Times New Roman"/>
          <w:sz w:val="20"/>
          <w:szCs w:val="20"/>
        </w:rPr>
        <w:t xml:space="preserve"> 9-12.30) presso il Settore Urbanistica - l’ufficio Patrimonio</w:t>
      </w:r>
      <w:r w:rsidR="006F2A17">
        <w:rPr>
          <w:rFonts w:ascii="Times New Roman" w:hAnsi="Times New Roman" w:cs="Times New Roman"/>
          <w:sz w:val="20"/>
          <w:szCs w:val="20"/>
        </w:rPr>
        <w:t xml:space="preserve"> in via S. Nuvoletta (ex tribunale) Marano di Napoli (NA)</w:t>
      </w:r>
      <w:r w:rsidR="008931B3">
        <w:rPr>
          <w:rFonts w:ascii="Times New Roman" w:hAnsi="Times New Roman" w:cs="Times New Roman"/>
          <w:sz w:val="20"/>
          <w:szCs w:val="20"/>
        </w:rPr>
        <w:t xml:space="preserve"> o al numero 0815769423.</w:t>
      </w:r>
    </w:p>
    <w:p w:rsidR="006F2A17" w:rsidRPr="006F2A17" w:rsidRDefault="006F2A17" w:rsidP="00220D2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F2A17" w:rsidRDefault="00220D2A" w:rsidP="00220D2A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6F2A17">
        <w:rPr>
          <w:rFonts w:ascii="Times New Roman" w:hAnsi="Times New Roman" w:cs="Times New Roman"/>
          <w:b/>
          <w:sz w:val="20"/>
          <w:szCs w:val="20"/>
        </w:rPr>
        <w:t>5 -TRATTAMENTO DEI DATI PERSONALI</w:t>
      </w:r>
    </w:p>
    <w:p w:rsidR="0062370C" w:rsidRPr="0062370C" w:rsidRDefault="0062370C" w:rsidP="00220D2A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220D2A" w:rsidRPr="006F2A17" w:rsidRDefault="00220D2A" w:rsidP="00220D2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F2A17">
        <w:rPr>
          <w:rFonts w:ascii="Times New Roman" w:hAnsi="Times New Roman" w:cs="Times New Roman"/>
          <w:sz w:val="20"/>
          <w:szCs w:val="20"/>
        </w:rPr>
        <w:t xml:space="preserve">Ai sensi del Regolamento generale sulla protezione dei dati (UE) 679/2016 ed in ossequio alla normativa vigente, i dati forniti saranno trattati dal Comune di </w:t>
      </w:r>
      <w:r w:rsidR="0062370C">
        <w:rPr>
          <w:rFonts w:ascii="Times New Roman" w:hAnsi="Times New Roman" w:cs="Times New Roman"/>
          <w:sz w:val="20"/>
          <w:szCs w:val="20"/>
        </w:rPr>
        <w:t>Marano di Napoli</w:t>
      </w:r>
      <w:r w:rsidRPr="006F2A17">
        <w:rPr>
          <w:rFonts w:ascii="Times New Roman" w:hAnsi="Times New Roman" w:cs="Times New Roman"/>
          <w:sz w:val="20"/>
          <w:szCs w:val="20"/>
        </w:rPr>
        <w:t xml:space="preserve"> esclusivamente nell’ambito della presente procedura e saranno oggetto di trattamento mediante strumenti, anche informatici, idonei a garantire la sicurezza e la riservatezza, limitatamente e per il tempo necessario ai relativi adempimenti.</w:t>
      </w:r>
    </w:p>
    <w:p w:rsidR="00E24104" w:rsidRDefault="00E24104" w:rsidP="00220D2A">
      <w:pPr>
        <w:pStyle w:val="Default"/>
        <w:rPr>
          <w:b/>
          <w:bCs/>
          <w:sz w:val="22"/>
          <w:szCs w:val="22"/>
        </w:rPr>
      </w:pPr>
    </w:p>
    <w:p w:rsidR="00220D2A" w:rsidRDefault="00220D2A" w:rsidP="00220D2A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62370C">
        <w:rPr>
          <w:rFonts w:ascii="Times New Roman" w:hAnsi="Times New Roman" w:cs="Times New Roman"/>
          <w:b/>
          <w:sz w:val="20"/>
          <w:szCs w:val="20"/>
        </w:rPr>
        <w:t>6 -ALTRE INFORMAZIONI</w:t>
      </w:r>
    </w:p>
    <w:p w:rsidR="0062370C" w:rsidRDefault="0062370C" w:rsidP="00220D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A65D9" w:rsidRPr="002A65D9" w:rsidRDefault="002A65D9" w:rsidP="00220D2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progetto dovrà riguardare uno dei beni present</w:t>
      </w:r>
      <w:r w:rsidR="00BC72D1">
        <w:rPr>
          <w:rFonts w:ascii="Times New Roman" w:hAnsi="Times New Roman" w:cs="Times New Roman"/>
          <w:sz w:val="22"/>
          <w:szCs w:val="22"/>
        </w:rPr>
        <w:t>e nell’elenco (Allegato D)</w:t>
      </w:r>
    </w:p>
    <w:p w:rsidR="00E24104" w:rsidRDefault="00220D2A" w:rsidP="00220D2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2370C">
        <w:rPr>
          <w:rFonts w:ascii="Times New Roman" w:hAnsi="Times New Roman" w:cs="Times New Roman"/>
          <w:sz w:val="20"/>
          <w:szCs w:val="20"/>
        </w:rPr>
        <w:t xml:space="preserve">Questo avviso non costituisce proposta contrattuale e non vincola in alcun modo il Comune di </w:t>
      </w:r>
      <w:r w:rsidR="00E24104" w:rsidRPr="0062370C">
        <w:rPr>
          <w:rFonts w:ascii="Times New Roman" w:hAnsi="Times New Roman" w:cs="Times New Roman"/>
          <w:sz w:val="20"/>
          <w:szCs w:val="20"/>
        </w:rPr>
        <w:t>Marano di Napoli</w:t>
      </w:r>
      <w:r w:rsidRPr="0062370C">
        <w:rPr>
          <w:rFonts w:ascii="Times New Roman" w:hAnsi="Times New Roman" w:cs="Times New Roman"/>
          <w:sz w:val="20"/>
          <w:szCs w:val="20"/>
        </w:rPr>
        <w:t xml:space="preserve"> che ha facoltà di</w:t>
      </w:r>
      <w:r w:rsidR="00E24104" w:rsidRPr="0062370C">
        <w:rPr>
          <w:rFonts w:ascii="Times New Roman" w:hAnsi="Times New Roman" w:cs="Times New Roman"/>
          <w:sz w:val="20"/>
          <w:szCs w:val="20"/>
        </w:rPr>
        <w:t xml:space="preserve"> </w:t>
      </w:r>
      <w:r w:rsidRPr="0062370C">
        <w:rPr>
          <w:rFonts w:ascii="Times New Roman" w:hAnsi="Times New Roman" w:cs="Times New Roman"/>
          <w:sz w:val="20"/>
          <w:szCs w:val="20"/>
        </w:rPr>
        <w:t>non procedere o di avviare altre procedure.</w:t>
      </w:r>
    </w:p>
    <w:p w:rsidR="008931B3" w:rsidRPr="008931B3" w:rsidRDefault="008931B3" w:rsidP="00220D2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20D2A" w:rsidRPr="002A65D9" w:rsidRDefault="00220D2A" w:rsidP="00220D2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2A65D9">
        <w:rPr>
          <w:rFonts w:ascii="Times New Roman" w:hAnsi="Times New Roman" w:cs="Times New Roman"/>
          <w:b/>
          <w:bCs/>
          <w:sz w:val="20"/>
          <w:szCs w:val="20"/>
        </w:rPr>
        <w:t>L'avviso ha carattere ricognitivo e, come tale, non impegna l'ente a dare seguito a</w:t>
      </w:r>
      <w:r w:rsidR="008931B3" w:rsidRPr="002A65D9">
        <w:rPr>
          <w:rFonts w:ascii="Times New Roman" w:hAnsi="Times New Roman" w:cs="Times New Roman"/>
          <w:b/>
          <w:bCs/>
          <w:sz w:val="20"/>
          <w:szCs w:val="20"/>
        </w:rPr>
        <w:t xml:space="preserve">lle attività di cui all’oggetto, l’Ente si riserva di valutare la </w:t>
      </w:r>
      <w:proofErr w:type="spellStart"/>
      <w:r w:rsidR="008931B3" w:rsidRPr="002A65D9">
        <w:rPr>
          <w:rFonts w:ascii="Times New Roman" w:hAnsi="Times New Roman" w:cs="Times New Roman"/>
          <w:b/>
          <w:bCs/>
          <w:sz w:val="20"/>
          <w:szCs w:val="20"/>
        </w:rPr>
        <w:t>candidabilità</w:t>
      </w:r>
      <w:proofErr w:type="spellEnd"/>
      <w:r w:rsidR="008931B3" w:rsidRPr="002A65D9">
        <w:rPr>
          <w:rFonts w:ascii="Times New Roman" w:hAnsi="Times New Roman" w:cs="Times New Roman"/>
          <w:b/>
          <w:bCs/>
          <w:sz w:val="20"/>
          <w:szCs w:val="20"/>
        </w:rPr>
        <w:t xml:space="preserve"> dei progetti.</w:t>
      </w:r>
    </w:p>
    <w:p w:rsidR="00E24104" w:rsidRPr="0062370C" w:rsidRDefault="00E24104" w:rsidP="00220D2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20D2A" w:rsidRPr="0062370C" w:rsidRDefault="00220D2A" w:rsidP="00220D2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2370C">
        <w:rPr>
          <w:rFonts w:ascii="Times New Roman" w:hAnsi="Times New Roman" w:cs="Times New Roman"/>
          <w:sz w:val="20"/>
          <w:szCs w:val="20"/>
        </w:rPr>
        <w:t>Per quanto non espressamente richiamato e disciplinato si rinvia alla normativa vigente in materia.</w:t>
      </w:r>
    </w:p>
    <w:p w:rsidR="00E24104" w:rsidRPr="00E24104" w:rsidRDefault="00E24104" w:rsidP="00E24104">
      <w:pPr>
        <w:pStyle w:val="Corpodeltesto"/>
        <w:jc w:val="left"/>
        <w:rPr>
          <w:rFonts w:ascii="Times New Roman" w:hAnsi="Times New Roman" w:cs="Times New Roman"/>
          <w:bCs/>
          <w:sz w:val="22"/>
          <w:szCs w:val="22"/>
        </w:rPr>
      </w:pPr>
    </w:p>
    <w:p w:rsidR="00E24104" w:rsidRPr="0062370C" w:rsidRDefault="00E24104" w:rsidP="00E24104">
      <w:pPr>
        <w:pStyle w:val="Corpodeltesto"/>
        <w:jc w:val="left"/>
        <w:rPr>
          <w:rFonts w:ascii="Times New Roman" w:hAnsi="Times New Roman" w:cs="Times New Roman"/>
          <w:bCs/>
          <w:sz w:val="20"/>
        </w:rPr>
      </w:pPr>
      <w:r w:rsidRPr="0062370C">
        <w:rPr>
          <w:rFonts w:ascii="Times New Roman" w:hAnsi="Times New Roman" w:cs="Times New Roman"/>
          <w:bCs/>
          <w:sz w:val="20"/>
        </w:rPr>
        <w:t>Marano di Napoli, 10 Marzo 2022</w:t>
      </w:r>
    </w:p>
    <w:p w:rsidR="00E24104" w:rsidRPr="0062370C" w:rsidRDefault="00E24104" w:rsidP="00220D2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956D7" w:rsidRPr="0062370C" w:rsidRDefault="009956D7" w:rsidP="00220D2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20D2A" w:rsidRPr="0062370C" w:rsidRDefault="00220D2A" w:rsidP="00E2410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62370C">
        <w:rPr>
          <w:rFonts w:ascii="Times New Roman" w:hAnsi="Times New Roman" w:cs="Times New Roman"/>
          <w:sz w:val="20"/>
          <w:szCs w:val="20"/>
        </w:rPr>
        <w:t xml:space="preserve">Il Responsabile del Settore </w:t>
      </w:r>
      <w:r w:rsidR="00E24104" w:rsidRPr="0062370C">
        <w:rPr>
          <w:rFonts w:ascii="Times New Roman" w:hAnsi="Times New Roman" w:cs="Times New Roman"/>
          <w:sz w:val="20"/>
          <w:szCs w:val="20"/>
        </w:rPr>
        <w:t>Urbanistica</w:t>
      </w:r>
    </w:p>
    <w:p w:rsidR="00220D2A" w:rsidRPr="0062370C" w:rsidRDefault="00E24104" w:rsidP="00E24104">
      <w:pPr>
        <w:pStyle w:val="Corpodeltesto"/>
        <w:jc w:val="right"/>
        <w:rPr>
          <w:rFonts w:ascii="Times New Roman" w:hAnsi="Times New Roman" w:cs="Times New Roman"/>
          <w:b/>
          <w:sz w:val="20"/>
        </w:rPr>
      </w:pPr>
      <w:r w:rsidRPr="0062370C">
        <w:rPr>
          <w:rFonts w:ascii="Times New Roman" w:hAnsi="Times New Roman" w:cs="Times New Roman"/>
          <w:sz w:val="20"/>
        </w:rPr>
        <w:t>Ing. Angelo Martino</w:t>
      </w:r>
    </w:p>
    <w:p w:rsidR="00FD3804" w:rsidRDefault="00FD3804" w:rsidP="002933BA">
      <w:pPr>
        <w:pStyle w:val="Corpodeltes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FD3804" w:rsidRDefault="00FD3804" w:rsidP="002933BA">
      <w:pPr>
        <w:pStyle w:val="Corpodeltes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FD3804" w:rsidRDefault="00FD3804" w:rsidP="002933BA">
      <w:pPr>
        <w:pStyle w:val="Corpodeltes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2933BA" w:rsidRDefault="002933BA" w:rsidP="002933BA">
      <w:pPr>
        <w:pStyle w:val="Corpodeltes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82380C" w:rsidRDefault="0082380C">
      <w:pPr>
        <w:pStyle w:val="Testonormale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0" w:type="auto"/>
        <w:tblInd w:w="-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6"/>
        <w:gridCol w:w="8156"/>
      </w:tblGrid>
      <w:tr w:rsidR="0082380C">
        <w:tc>
          <w:tcPr>
            <w:tcW w:w="3486" w:type="dxa"/>
            <w:shd w:val="clear" w:color="auto" w:fill="auto"/>
          </w:tcPr>
          <w:p w:rsidR="0082380C" w:rsidRDefault="0082380C">
            <w:pPr>
              <w:pStyle w:val="Testonormale1"/>
              <w:snapToGrid w:val="0"/>
              <w:rPr>
                <w:sz w:val="22"/>
                <w:szCs w:val="22"/>
              </w:rPr>
            </w:pPr>
          </w:p>
        </w:tc>
        <w:tc>
          <w:tcPr>
            <w:tcW w:w="8156" w:type="dxa"/>
            <w:shd w:val="clear" w:color="auto" w:fill="auto"/>
          </w:tcPr>
          <w:p w:rsidR="0082380C" w:rsidRDefault="0082380C">
            <w:pPr>
              <w:tabs>
                <w:tab w:val="left" w:pos="-1560"/>
                <w:tab w:val="left" w:pos="5954"/>
              </w:tabs>
              <w:jc w:val="both"/>
            </w:pP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82380C" w:rsidRDefault="0082380C">
      <w:pPr>
        <w:tabs>
          <w:tab w:val="left" w:pos="-1560"/>
          <w:tab w:val="left" w:pos="5954"/>
        </w:tabs>
        <w:rPr>
          <w:sz w:val="22"/>
          <w:szCs w:val="22"/>
        </w:rPr>
      </w:pPr>
    </w:p>
    <w:p w:rsidR="0082380C" w:rsidRDefault="0082380C">
      <w:pPr>
        <w:pStyle w:val="Testonormale1"/>
        <w:tabs>
          <w:tab w:val="left" w:pos="-1560"/>
          <w:tab w:val="left" w:pos="595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</w:p>
    <w:p w:rsidR="0082380C" w:rsidRDefault="0082380C">
      <w:pPr>
        <w:pStyle w:val="Testonormale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</w:t>
      </w:r>
    </w:p>
    <w:p w:rsidR="0082380C" w:rsidRDefault="0082380C">
      <w:pPr>
        <w:pStyle w:val="Testonormale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82380C" w:rsidSect="00CB0213">
      <w:pgSz w:w="11906" w:h="16838"/>
      <w:pgMar w:top="761" w:right="1134" w:bottom="851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DE7D69"/>
    <w:multiLevelType w:val="hybridMultilevel"/>
    <w:tmpl w:val="1B107DC6"/>
    <w:lvl w:ilvl="0" w:tplc="3C76E8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217E6"/>
    <w:multiLevelType w:val="hybridMultilevel"/>
    <w:tmpl w:val="5F3019D8"/>
    <w:lvl w:ilvl="0" w:tplc="106A17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F4119"/>
    <w:multiLevelType w:val="hybridMultilevel"/>
    <w:tmpl w:val="B3BCD12C"/>
    <w:lvl w:ilvl="0" w:tplc="03D8C7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D70B6"/>
    <w:multiLevelType w:val="hybridMultilevel"/>
    <w:tmpl w:val="FC3085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6459C"/>
    <w:multiLevelType w:val="hybridMultilevel"/>
    <w:tmpl w:val="8BDACACC"/>
    <w:lvl w:ilvl="0" w:tplc="D99823E6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21A58"/>
    <w:multiLevelType w:val="hybridMultilevel"/>
    <w:tmpl w:val="43B28042"/>
    <w:lvl w:ilvl="0" w:tplc="F8B260B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17F25"/>
    <w:multiLevelType w:val="hybridMultilevel"/>
    <w:tmpl w:val="181C4A42"/>
    <w:lvl w:ilvl="0" w:tplc="03D8C7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E6C26"/>
    <w:rsid w:val="0001772E"/>
    <w:rsid w:val="000E519C"/>
    <w:rsid w:val="00220D2A"/>
    <w:rsid w:val="002933BA"/>
    <w:rsid w:val="002A65D9"/>
    <w:rsid w:val="0039280D"/>
    <w:rsid w:val="003E2A6D"/>
    <w:rsid w:val="0057531F"/>
    <w:rsid w:val="005C6191"/>
    <w:rsid w:val="0062370C"/>
    <w:rsid w:val="006B6FE5"/>
    <w:rsid w:val="006E6C26"/>
    <w:rsid w:val="006F2A17"/>
    <w:rsid w:val="006F3190"/>
    <w:rsid w:val="0077499A"/>
    <w:rsid w:val="007841D2"/>
    <w:rsid w:val="0082380C"/>
    <w:rsid w:val="008931B3"/>
    <w:rsid w:val="00893AAB"/>
    <w:rsid w:val="00970EC9"/>
    <w:rsid w:val="009956D7"/>
    <w:rsid w:val="00A2532C"/>
    <w:rsid w:val="00A25BE7"/>
    <w:rsid w:val="00B52936"/>
    <w:rsid w:val="00BC72D1"/>
    <w:rsid w:val="00BD42D1"/>
    <w:rsid w:val="00C115EA"/>
    <w:rsid w:val="00C62B27"/>
    <w:rsid w:val="00CB0213"/>
    <w:rsid w:val="00CD3508"/>
    <w:rsid w:val="00E24104"/>
    <w:rsid w:val="00E719D2"/>
    <w:rsid w:val="00F71AF8"/>
    <w:rsid w:val="00FA70D0"/>
    <w:rsid w:val="00FD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213"/>
    <w:pPr>
      <w:suppressAutoHyphens/>
      <w:autoSpaceDE w:val="0"/>
    </w:pPr>
    <w:rPr>
      <w:kern w:val="1"/>
      <w:sz w:val="28"/>
      <w:szCs w:val="28"/>
      <w:lang w:eastAsia="ar-SA"/>
    </w:rPr>
  </w:style>
  <w:style w:type="paragraph" w:styleId="Titolo1">
    <w:name w:val="heading 1"/>
    <w:basedOn w:val="Normale"/>
    <w:next w:val="Normale"/>
    <w:qFormat/>
    <w:rsid w:val="00CB0213"/>
    <w:pPr>
      <w:keepNext/>
      <w:numPr>
        <w:numId w:val="1"/>
      </w:numPr>
      <w:autoSpaceDE/>
      <w:jc w:val="center"/>
      <w:outlineLvl w:val="0"/>
    </w:pPr>
    <w:rPr>
      <w:i/>
      <w:sz w:val="24"/>
      <w:szCs w:val="24"/>
    </w:rPr>
  </w:style>
  <w:style w:type="paragraph" w:styleId="Titolo2">
    <w:name w:val="heading 2"/>
    <w:basedOn w:val="Normale"/>
    <w:next w:val="Normale"/>
    <w:qFormat/>
    <w:rsid w:val="00CB0213"/>
    <w:pPr>
      <w:keepNext/>
      <w:numPr>
        <w:ilvl w:val="1"/>
        <w:numId w:val="1"/>
      </w:numPr>
      <w:tabs>
        <w:tab w:val="left" w:pos="3080"/>
      </w:tabs>
      <w:ind w:left="0" w:right="-143" w:firstLine="0"/>
      <w:jc w:val="center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Normale"/>
    <w:qFormat/>
    <w:rsid w:val="00CB0213"/>
    <w:pPr>
      <w:keepNext/>
      <w:numPr>
        <w:ilvl w:val="2"/>
        <w:numId w:val="1"/>
      </w:numPr>
      <w:tabs>
        <w:tab w:val="left" w:pos="-1560"/>
        <w:tab w:val="left" w:pos="5954"/>
      </w:tabs>
      <w:jc w:val="center"/>
      <w:outlineLvl w:val="2"/>
    </w:pPr>
    <w:rPr>
      <w:b/>
      <w:szCs w:val="24"/>
    </w:rPr>
  </w:style>
  <w:style w:type="paragraph" w:styleId="Titolo4">
    <w:name w:val="heading 4"/>
    <w:basedOn w:val="Normale"/>
    <w:next w:val="Normale"/>
    <w:qFormat/>
    <w:rsid w:val="00CB0213"/>
    <w:pPr>
      <w:keepNext/>
      <w:numPr>
        <w:ilvl w:val="3"/>
        <w:numId w:val="1"/>
      </w:numPr>
      <w:tabs>
        <w:tab w:val="left" w:pos="-1560"/>
        <w:tab w:val="left" w:pos="5954"/>
      </w:tabs>
      <w:jc w:val="center"/>
      <w:outlineLvl w:val="3"/>
    </w:pPr>
    <w:rPr>
      <w:b/>
      <w:iCs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B0213"/>
    <w:rPr>
      <w:rFonts w:ascii="Symbol" w:hAnsi="Symbol" w:cs="Symbol" w:hint="default"/>
    </w:rPr>
  </w:style>
  <w:style w:type="character" w:customStyle="1" w:styleId="WW8Num1z1">
    <w:name w:val="WW8Num1z1"/>
    <w:rsid w:val="00CB0213"/>
    <w:rPr>
      <w:rFonts w:ascii="Courier New" w:hAnsi="Courier New" w:cs="Courier New" w:hint="default"/>
    </w:rPr>
  </w:style>
  <w:style w:type="character" w:customStyle="1" w:styleId="WW8Num1z2">
    <w:name w:val="WW8Num1z2"/>
    <w:rsid w:val="00CB0213"/>
    <w:rPr>
      <w:rFonts w:ascii="Wingdings" w:hAnsi="Wingdings" w:cs="Wingdings" w:hint="default"/>
    </w:rPr>
  </w:style>
  <w:style w:type="character" w:customStyle="1" w:styleId="WW8Num1z3">
    <w:name w:val="WW8Num1z3"/>
    <w:rsid w:val="00CB0213"/>
  </w:style>
  <w:style w:type="character" w:customStyle="1" w:styleId="WW8Num1z4">
    <w:name w:val="WW8Num1z4"/>
    <w:rsid w:val="00CB0213"/>
  </w:style>
  <w:style w:type="character" w:customStyle="1" w:styleId="WW8Num1z5">
    <w:name w:val="WW8Num1z5"/>
    <w:rsid w:val="00CB0213"/>
  </w:style>
  <w:style w:type="character" w:customStyle="1" w:styleId="WW8Num1z6">
    <w:name w:val="WW8Num1z6"/>
    <w:rsid w:val="00CB0213"/>
  </w:style>
  <w:style w:type="character" w:customStyle="1" w:styleId="WW8Num1z7">
    <w:name w:val="WW8Num1z7"/>
    <w:rsid w:val="00CB0213"/>
  </w:style>
  <w:style w:type="character" w:customStyle="1" w:styleId="WW8Num1z8">
    <w:name w:val="WW8Num1z8"/>
    <w:rsid w:val="00CB0213"/>
  </w:style>
  <w:style w:type="character" w:customStyle="1" w:styleId="WW8Num2z0">
    <w:name w:val="WW8Num2z0"/>
    <w:rsid w:val="00CB0213"/>
    <w:rPr>
      <w:rFonts w:ascii="Bookman Old Style" w:eastAsia="Times New Roman" w:hAnsi="Bookman Old Style" w:cs="Times New Roman" w:hint="default"/>
      <w:b w:val="0"/>
      <w:bCs w:val="0"/>
      <w:color w:val="00000A"/>
      <w:sz w:val="22"/>
      <w:szCs w:val="22"/>
      <w:shd w:val="clear" w:color="auto" w:fill="auto"/>
    </w:rPr>
  </w:style>
  <w:style w:type="character" w:customStyle="1" w:styleId="WW8Num2z1">
    <w:name w:val="WW8Num2z1"/>
    <w:rsid w:val="00CB0213"/>
    <w:rPr>
      <w:rFonts w:ascii="Courier New" w:hAnsi="Courier New" w:cs="Courier New" w:hint="default"/>
    </w:rPr>
  </w:style>
  <w:style w:type="character" w:customStyle="1" w:styleId="WW8Num2z2">
    <w:name w:val="WW8Num2z2"/>
    <w:rsid w:val="00CB0213"/>
    <w:rPr>
      <w:rFonts w:ascii="Wingdings" w:hAnsi="Wingdings" w:cs="Wingdings" w:hint="default"/>
    </w:rPr>
  </w:style>
  <w:style w:type="character" w:customStyle="1" w:styleId="WW8Num2z3">
    <w:name w:val="WW8Num2z3"/>
    <w:rsid w:val="00CB0213"/>
    <w:rPr>
      <w:rFonts w:ascii="Symbol" w:hAnsi="Symbol" w:cs="Symbol" w:hint="default"/>
    </w:rPr>
  </w:style>
  <w:style w:type="character" w:customStyle="1" w:styleId="WW8Num2z4">
    <w:name w:val="WW8Num2z4"/>
    <w:rsid w:val="00CB0213"/>
  </w:style>
  <w:style w:type="character" w:customStyle="1" w:styleId="WW8Num2z5">
    <w:name w:val="WW8Num2z5"/>
    <w:rsid w:val="00CB0213"/>
  </w:style>
  <w:style w:type="character" w:customStyle="1" w:styleId="WW8Num2z6">
    <w:name w:val="WW8Num2z6"/>
    <w:rsid w:val="00CB0213"/>
  </w:style>
  <w:style w:type="character" w:customStyle="1" w:styleId="WW8Num2z7">
    <w:name w:val="WW8Num2z7"/>
    <w:rsid w:val="00CB0213"/>
  </w:style>
  <w:style w:type="character" w:customStyle="1" w:styleId="WW8Num2z8">
    <w:name w:val="WW8Num2z8"/>
    <w:rsid w:val="00CB0213"/>
  </w:style>
  <w:style w:type="character" w:customStyle="1" w:styleId="WW8Num3z0">
    <w:name w:val="WW8Num3z0"/>
    <w:rsid w:val="00CB0213"/>
    <w:rPr>
      <w:rFonts w:ascii="Symbol" w:hAnsi="Symbol" w:cs="Symbol" w:hint="default"/>
    </w:rPr>
  </w:style>
  <w:style w:type="character" w:customStyle="1" w:styleId="WW8Num3z1">
    <w:name w:val="WW8Num3z1"/>
    <w:rsid w:val="00CB0213"/>
    <w:rPr>
      <w:rFonts w:ascii="Courier New" w:hAnsi="Courier New" w:cs="Courier New" w:hint="default"/>
    </w:rPr>
  </w:style>
  <w:style w:type="character" w:customStyle="1" w:styleId="WW8Num3z2">
    <w:name w:val="WW8Num3z2"/>
    <w:rsid w:val="00CB0213"/>
    <w:rPr>
      <w:rFonts w:ascii="Wingdings" w:hAnsi="Wingdings" w:cs="Wingdings" w:hint="default"/>
    </w:rPr>
  </w:style>
  <w:style w:type="character" w:customStyle="1" w:styleId="WW8Num4z0">
    <w:name w:val="WW8Num4z0"/>
    <w:rsid w:val="00CB0213"/>
    <w:rPr>
      <w:rFonts w:ascii="Symbol" w:hAnsi="Symbol" w:cs="Symbol" w:hint="default"/>
    </w:rPr>
  </w:style>
  <w:style w:type="character" w:customStyle="1" w:styleId="WW8Num4z1">
    <w:name w:val="WW8Num4z1"/>
    <w:rsid w:val="00CB0213"/>
    <w:rPr>
      <w:rFonts w:ascii="Courier New" w:hAnsi="Courier New" w:cs="Courier New" w:hint="default"/>
    </w:rPr>
  </w:style>
  <w:style w:type="character" w:customStyle="1" w:styleId="WW8Num4z2">
    <w:name w:val="WW8Num4z2"/>
    <w:rsid w:val="00CB0213"/>
    <w:rPr>
      <w:rFonts w:ascii="Wingdings" w:hAnsi="Wingdings" w:cs="Wingdings" w:hint="default"/>
    </w:rPr>
  </w:style>
  <w:style w:type="character" w:customStyle="1" w:styleId="WW8Num5z0">
    <w:name w:val="WW8Num5z0"/>
    <w:rsid w:val="00CB0213"/>
    <w:rPr>
      <w:rFonts w:ascii="Symbol" w:hAnsi="Symbol" w:cs="Symbol" w:hint="default"/>
      <w:sz w:val="22"/>
      <w:szCs w:val="22"/>
    </w:rPr>
  </w:style>
  <w:style w:type="character" w:customStyle="1" w:styleId="WW8Num5z1">
    <w:name w:val="WW8Num5z1"/>
    <w:rsid w:val="00CB0213"/>
    <w:rPr>
      <w:rFonts w:ascii="Courier New" w:hAnsi="Courier New" w:cs="Courier New" w:hint="default"/>
    </w:rPr>
  </w:style>
  <w:style w:type="character" w:customStyle="1" w:styleId="WW8Num5z2">
    <w:name w:val="WW8Num5z2"/>
    <w:rsid w:val="00CB0213"/>
    <w:rPr>
      <w:rFonts w:ascii="Wingdings" w:hAnsi="Wingdings" w:cs="Wingdings" w:hint="default"/>
    </w:rPr>
  </w:style>
  <w:style w:type="character" w:customStyle="1" w:styleId="WW8Num6z0">
    <w:name w:val="WW8Num6z0"/>
    <w:rsid w:val="00CB0213"/>
    <w:rPr>
      <w:rFonts w:ascii="Bookman Old Style" w:eastAsia="Times New Roman" w:hAnsi="Bookman Old Style" w:cs="Times New Roman" w:hint="default"/>
    </w:rPr>
  </w:style>
  <w:style w:type="character" w:customStyle="1" w:styleId="WW8Num6z1">
    <w:name w:val="WW8Num6z1"/>
    <w:rsid w:val="00CB0213"/>
    <w:rPr>
      <w:rFonts w:ascii="Courier New" w:hAnsi="Courier New" w:cs="Courier New" w:hint="default"/>
    </w:rPr>
  </w:style>
  <w:style w:type="character" w:customStyle="1" w:styleId="WW8Num6z2">
    <w:name w:val="WW8Num6z2"/>
    <w:rsid w:val="00CB0213"/>
    <w:rPr>
      <w:rFonts w:ascii="Wingdings" w:hAnsi="Wingdings" w:cs="Wingdings" w:hint="default"/>
    </w:rPr>
  </w:style>
  <w:style w:type="character" w:customStyle="1" w:styleId="WW8Num6z3">
    <w:name w:val="WW8Num6z3"/>
    <w:rsid w:val="00CB0213"/>
    <w:rPr>
      <w:rFonts w:ascii="Symbol" w:hAnsi="Symbol" w:cs="Symbol" w:hint="default"/>
    </w:rPr>
  </w:style>
  <w:style w:type="character" w:customStyle="1" w:styleId="WW8Num7z0">
    <w:name w:val="WW8Num7z0"/>
    <w:rsid w:val="00CB0213"/>
    <w:rPr>
      <w:rFonts w:ascii="Symbol" w:hAnsi="Symbol" w:cs="Symbol" w:hint="default"/>
    </w:rPr>
  </w:style>
  <w:style w:type="character" w:customStyle="1" w:styleId="WW8Num7z1">
    <w:name w:val="WW8Num7z1"/>
    <w:rsid w:val="00CB0213"/>
    <w:rPr>
      <w:rFonts w:ascii="Courier New" w:hAnsi="Courier New" w:cs="Courier New" w:hint="default"/>
    </w:rPr>
  </w:style>
  <w:style w:type="character" w:customStyle="1" w:styleId="WW8Num7z2">
    <w:name w:val="WW8Num7z2"/>
    <w:rsid w:val="00CB0213"/>
    <w:rPr>
      <w:rFonts w:ascii="Wingdings" w:hAnsi="Wingdings" w:cs="Wingdings" w:hint="default"/>
    </w:rPr>
  </w:style>
  <w:style w:type="character" w:customStyle="1" w:styleId="WW8Num8z0">
    <w:name w:val="WW8Num8z0"/>
    <w:rsid w:val="00CB0213"/>
    <w:rPr>
      <w:rFonts w:ascii="Symbol" w:hAnsi="Symbol" w:cs="Symbol" w:hint="default"/>
    </w:rPr>
  </w:style>
  <w:style w:type="character" w:customStyle="1" w:styleId="WW8Num8z1">
    <w:name w:val="WW8Num8z1"/>
    <w:rsid w:val="00CB0213"/>
    <w:rPr>
      <w:rFonts w:ascii="Courier New" w:hAnsi="Courier New" w:cs="Courier New" w:hint="default"/>
    </w:rPr>
  </w:style>
  <w:style w:type="character" w:customStyle="1" w:styleId="WW8Num8z2">
    <w:name w:val="WW8Num8z2"/>
    <w:rsid w:val="00CB0213"/>
    <w:rPr>
      <w:rFonts w:ascii="Wingdings" w:hAnsi="Wingdings" w:cs="Wingdings" w:hint="default"/>
    </w:rPr>
  </w:style>
  <w:style w:type="character" w:customStyle="1" w:styleId="WW8Num9z0">
    <w:name w:val="WW8Num9z0"/>
    <w:rsid w:val="00CB0213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9z1">
    <w:name w:val="WW8Num9z1"/>
    <w:rsid w:val="00CB0213"/>
    <w:rPr>
      <w:rFonts w:ascii="Courier New" w:hAnsi="Courier New" w:cs="Courier New" w:hint="default"/>
    </w:rPr>
  </w:style>
  <w:style w:type="character" w:customStyle="1" w:styleId="WW8Num9z2">
    <w:name w:val="WW8Num9z2"/>
    <w:rsid w:val="00CB0213"/>
    <w:rPr>
      <w:rFonts w:ascii="Wingdings" w:hAnsi="Wingdings" w:cs="Wingdings" w:hint="default"/>
    </w:rPr>
  </w:style>
  <w:style w:type="character" w:customStyle="1" w:styleId="WW8Num9z3">
    <w:name w:val="WW8Num9z3"/>
    <w:rsid w:val="00CB0213"/>
    <w:rPr>
      <w:rFonts w:ascii="Symbol" w:hAnsi="Symbol" w:cs="Symbol" w:hint="default"/>
    </w:rPr>
  </w:style>
  <w:style w:type="character" w:customStyle="1" w:styleId="WW8Num10z0">
    <w:name w:val="WW8Num10z0"/>
    <w:rsid w:val="00CB0213"/>
  </w:style>
  <w:style w:type="character" w:customStyle="1" w:styleId="WW8Num11z0">
    <w:name w:val="WW8Num11z0"/>
    <w:rsid w:val="00CB0213"/>
    <w:rPr>
      <w:rFonts w:ascii="Symbol" w:hAnsi="Symbol" w:cs="Symbol" w:hint="default"/>
    </w:rPr>
  </w:style>
  <w:style w:type="character" w:customStyle="1" w:styleId="WW8Num11z1">
    <w:name w:val="WW8Num11z1"/>
    <w:rsid w:val="00CB0213"/>
    <w:rPr>
      <w:rFonts w:ascii="Courier New" w:hAnsi="Courier New" w:cs="Courier New" w:hint="default"/>
    </w:rPr>
  </w:style>
  <w:style w:type="character" w:customStyle="1" w:styleId="WW8Num11z2">
    <w:name w:val="WW8Num11z2"/>
    <w:rsid w:val="00CB0213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CB0213"/>
  </w:style>
  <w:style w:type="character" w:styleId="Collegamentoipertestuale">
    <w:name w:val="Hyperlink"/>
    <w:basedOn w:val="Carpredefinitoparagrafo1"/>
    <w:rsid w:val="00CB0213"/>
    <w:rPr>
      <w:color w:val="0000FF"/>
      <w:u w:val="single"/>
    </w:rPr>
  </w:style>
  <w:style w:type="character" w:styleId="Numeropagina">
    <w:name w:val="page number"/>
    <w:basedOn w:val="Carpredefinitoparagrafo1"/>
    <w:rsid w:val="00CB0213"/>
  </w:style>
  <w:style w:type="character" w:styleId="Enfasicorsivo">
    <w:name w:val="Emphasis"/>
    <w:basedOn w:val="Carpredefinitoparagrafo1"/>
    <w:qFormat/>
    <w:rsid w:val="00CB0213"/>
    <w:rPr>
      <w:i/>
      <w:iCs/>
    </w:rPr>
  </w:style>
  <w:style w:type="character" w:styleId="Enfasigrassetto">
    <w:name w:val="Strong"/>
    <w:basedOn w:val="Carpredefinitoparagrafo1"/>
    <w:qFormat/>
    <w:rsid w:val="00CB0213"/>
    <w:rPr>
      <w:b/>
      <w:bCs/>
    </w:rPr>
  </w:style>
  <w:style w:type="character" w:customStyle="1" w:styleId="Caratteredinumerazione">
    <w:name w:val="Carattere di numerazione"/>
    <w:rsid w:val="00CB0213"/>
    <w:rPr>
      <w:sz w:val="22"/>
      <w:szCs w:val="22"/>
    </w:rPr>
  </w:style>
  <w:style w:type="character" w:customStyle="1" w:styleId="Punti">
    <w:name w:val="Punti"/>
    <w:rsid w:val="00CB021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CB0213"/>
    <w:pPr>
      <w:keepNext/>
      <w:spacing w:before="240" w:after="120"/>
    </w:pPr>
    <w:rPr>
      <w:rFonts w:ascii="Arial" w:eastAsia="Microsoft YaHei" w:hAnsi="Arial" w:cs="Mangal"/>
    </w:rPr>
  </w:style>
  <w:style w:type="paragraph" w:styleId="Corpodeltesto">
    <w:name w:val="Body Text"/>
    <w:basedOn w:val="Normale"/>
    <w:rsid w:val="00CB0213"/>
    <w:pPr>
      <w:autoSpaceDE/>
      <w:jc w:val="both"/>
    </w:pPr>
    <w:rPr>
      <w:rFonts w:ascii="Arial" w:hAnsi="Arial" w:cs="Arial"/>
      <w:sz w:val="24"/>
      <w:szCs w:val="20"/>
    </w:rPr>
  </w:style>
  <w:style w:type="paragraph" w:styleId="Elenco">
    <w:name w:val="List"/>
    <w:basedOn w:val="Corpodeltesto"/>
    <w:rsid w:val="00CB0213"/>
    <w:rPr>
      <w:rFonts w:cs="Mangal"/>
    </w:rPr>
  </w:style>
  <w:style w:type="paragraph" w:customStyle="1" w:styleId="Didascalia1">
    <w:name w:val="Didascalia1"/>
    <w:basedOn w:val="Normale"/>
    <w:rsid w:val="00CB02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B0213"/>
    <w:pPr>
      <w:suppressLineNumbers/>
    </w:pPr>
    <w:rPr>
      <w:rFonts w:cs="Mangal"/>
    </w:rPr>
  </w:style>
  <w:style w:type="paragraph" w:styleId="Intestazione">
    <w:name w:val="header"/>
    <w:basedOn w:val="Normale"/>
    <w:rsid w:val="00CB02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B0213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CB0213"/>
    <w:pPr>
      <w:autoSpaceDE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CB021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CB0213"/>
    <w:pPr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utotabella">
    <w:name w:val="Contenuto tabella"/>
    <w:basedOn w:val="Normale"/>
    <w:rsid w:val="00CB0213"/>
    <w:pPr>
      <w:suppressLineNumbers/>
    </w:pPr>
  </w:style>
  <w:style w:type="paragraph" w:customStyle="1" w:styleId="Intestazionetabella">
    <w:name w:val="Intestazione tabella"/>
    <w:basedOn w:val="Contenutotabella"/>
    <w:rsid w:val="00CB0213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93AAB"/>
    <w:pPr>
      <w:ind w:left="720"/>
      <w:contextualSpacing/>
    </w:pPr>
  </w:style>
  <w:style w:type="paragraph" w:customStyle="1" w:styleId="Default">
    <w:name w:val="Default"/>
    <w:rsid w:val="00220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ati%20applicazioni\Microsoft\Modelli\modello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EE43D-8850-42CF-A9AF-660FAACE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</Template>
  <TotalTime>173</TotalTime>
  <Pages>3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</dc:creator>
  <cp:lastModifiedBy>Ruggiero G</cp:lastModifiedBy>
  <cp:revision>6</cp:revision>
  <cp:lastPrinted>2018-07-05T09:48:00Z</cp:lastPrinted>
  <dcterms:created xsi:type="dcterms:W3CDTF">2022-03-09T07:41:00Z</dcterms:created>
  <dcterms:modified xsi:type="dcterms:W3CDTF">2022-03-10T16:03:00Z</dcterms:modified>
</cp:coreProperties>
</file>